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0290" w14:textId="77777777" w:rsidR="007A2CBD" w:rsidRPr="00A721F8" w:rsidRDefault="007A2CBD" w:rsidP="007A2CBD">
      <w:pPr>
        <w:pStyle w:val="Titel"/>
        <w:spacing w:before="120" w:after="0"/>
        <w:ind w:left="181" w:hanging="181"/>
        <w:jc w:val="both"/>
        <w:rPr>
          <w:sz w:val="24"/>
        </w:rPr>
      </w:pPr>
      <w:bookmarkStart w:id="0" w:name="_GoBack"/>
      <w:bookmarkEnd w:id="0"/>
      <w:r w:rsidRPr="00A721F8">
        <w:rPr>
          <w:sz w:val="24"/>
        </w:rPr>
        <w:t>Prof. Dr. Gerald Schwedler</w:t>
      </w:r>
    </w:p>
    <w:p w14:paraId="64323ABB" w14:textId="77777777" w:rsidR="007A2CBD" w:rsidRPr="00A721F8" w:rsidRDefault="007A2CBD" w:rsidP="007A2CBD">
      <w:pPr>
        <w:pStyle w:val="KeinLeerraum"/>
        <w:jc w:val="both"/>
        <w:rPr>
          <w:rStyle w:val="SchwacheHervorhebung"/>
          <w:rFonts w:ascii="Garamond" w:hAnsi="Garamond"/>
          <w:sz w:val="20"/>
        </w:rPr>
      </w:pPr>
      <w:r w:rsidRPr="00A721F8">
        <w:rPr>
          <w:rStyle w:val="SchwacheHervorhebung"/>
          <w:rFonts w:ascii="Garamond" w:hAnsi="Garamond"/>
          <w:sz w:val="20"/>
        </w:rPr>
        <w:t>Historisches Seminar der</w:t>
      </w:r>
    </w:p>
    <w:p w14:paraId="760411D7" w14:textId="77777777" w:rsidR="007A2CBD" w:rsidRPr="00A721F8" w:rsidRDefault="007A2CBD" w:rsidP="007A2CBD">
      <w:pPr>
        <w:pStyle w:val="KeinLeerraum"/>
        <w:jc w:val="both"/>
        <w:rPr>
          <w:rStyle w:val="SchwacheHervorhebung"/>
          <w:rFonts w:ascii="Garamond" w:hAnsi="Garamond"/>
          <w:sz w:val="20"/>
        </w:rPr>
      </w:pPr>
      <w:r w:rsidRPr="00A721F8">
        <w:rPr>
          <w:rStyle w:val="SchwacheHervorhebung"/>
          <w:rFonts w:ascii="Garamond" w:hAnsi="Garamond"/>
          <w:sz w:val="20"/>
        </w:rPr>
        <w:t>Christian-Albrechts-Universität Kiel</w:t>
      </w:r>
    </w:p>
    <w:p w14:paraId="152D5341" w14:textId="77777777" w:rsidR="007A2CBD" w:rsidRPr="00A721F8" w:rsidRDefault="007A2CBD" w:rsidP="007A2CBD">
      <w:pPr>
        <w:pStyle w:val="KeinLeerraum"/>
        <w:jc w:val="both"/>
        <w:rPr>
          <w:rStyle w:val="SchwacheHervorhebung"/>
          <w:rFonts w:ascii="Garamond" w:hAnsi="Garamond"/>
          <w:sz w:val="20"/>
        </w:rPr>
      </w:pPr>
      <w:r w:rsidRPr="00A721F8">
        <w:rPr>
          <w:rStyle w:val="SchwacheHervorhebung"/>
          <w:rFonts w:ascii="Garamond" w:hAnsi="Garamond"/>
          <w:sz w:val="20"/>
        </w:rPr>
        <w:t>Leibnizstr. 8</w:t>
      </w:r>
    </w:p>
    <w:p w14:paraId="06DF98B1" w14:textId="77777777" w:rsidR="007A2CBD" w:rsidRDefault="007A2CBD" w:rsidP="007A2CBD">
      <w:pPr>
        <w:pStyle w:val="KeinLeerraum"/>
        <w:jc w:val="both"/>
        <w:rPr>
          <w:rStyle w:val="SchwacheHervorhebung"/>
          <w:rFonts w:ascii="Garamond" w:hAnsi="Garamond"/>
          <w:sz w:val="20"/>
        </w:rPr>
      </w:pPr>
      <w:r w:rsidRPr="00A721F8">
        <w:rPr>
          <w:rStyle w:val="SchwacheHervorhebung"/>
          <w:rFonts w:ascii="Garamond" w:hAnsi="Garamond"/>
          <w:sz w:val="20"/>
        </w:rPr>
        <w:t>D 24118 Kiel</w:t>
      </w:r>
    </w:p>
    <w:p w14:paraId="4AF17AFE" w14:textId="77777777" w:rsidR="007A2CBD" w:rsidRPr="00A721F8" w:rsidRDefault="007A2CBD" w:rsidP="007A2CBD">
      <w:pPr>
        <w:pStyle w:val="KeinLeerraum"/>
        <w:jc w:val="both"/>
        <w:rPr>
          <w:rStyle w:val="SchwacheHervorhebung"/>
          <w:rFonts w:ascii="Garamond" w:hAnsi="Garamond"/>
          <w:sz w:val="20"/>
        </w:rPr>
      </w:pPr>
      <w:r w:rsidRPr="00481BE7">
        <w:rPr>
          <w:rStyle w:val="SchwacheHervorhebung"/>
          <w:rFonts w:ascii="Garamond" w:hAnsi="Garamond"/>
          <w:color w:val="auto"/>
          <w:sz w:val="20"/>
        </w:rPr>
        <w:t>ORCID 0000-0003-2444-4821</w:t>
      </w:r>
    </w:p>
    <w:p w14:paraId="2D08410F" w14:textId="77777777" w:rsidR="007A2CBD" w:rsidRPr="00A721F8" w:rsidRDefault="007A2CBD" w:rsidP="007A2CBD">
      <w:pPr>
        <w:pStyle w:val="Titel"/>
        <w:jc w:val="both"/>
        <w:rPr>
          <w:sz w:val="32"/>
        </w:rPr>
      </w:pPr>
      <w:r w:rsidRPr="00A721F8">
        <w:rPr>
          <w:sz w:val="32"/>
        </w:rPr>
        <w:t>Publikationen</w:t>
      </w:r>
      <w:r>
        <w:rPr>
          <w:sz w:val="32"/>
        </w:rPr>
        <w:t xml:space="preserve"> </w:t>
      </w:r>
    </w:p>
    <w:p w14:paraId="30B4ADAC" w14:textId="06EFBB79" w:rsidR="007A2CBD" w:rsidRPr="00A721F8" w:rsidRDefault="007A2CBD" w:rsidP="007A2CBD">
      <w:pPr>
        <w:rPr>
          <w:rFonts w:ascii="Garamond" w:hAnsi="Garamond"/>
          <w:sz w:val="22"/>
          <w:szCs w:val="22"/>
        </w:rPr>
      </w:pPr>
      <w:r w:rsidRPr="00A721F8">
        <w:rPr>
          <w:rFonts w:ascii="Garamond" w:hAnsi="Garamond"/>
          <w:sz w:val="22"/>
          <w:szCs w:val="22"/>
        </w:rPr>
        <w:t xml:space="preserve">Stand </w:t>
      </w:r>
      <w:r w:rsidR="00FB6CC6">
        <w:rPr>
          <w:rFonts w:ascii="Garamond" w:hAnsi="Garamond"/>
          <w:sz w:val="22"/>
          <w:szCs w:val="22"/>
        </w:rPr>
        <w:t>02</w:t>
      </w:r>
      <w:r w:rsidRPr="00A721F8">
        <w:rPr>
          <w:rFonts w:ascii="Garamond" w:hAnsi="Garamond"/>
          <w:sz w:val="22"/>
          <w:szCs w:val="22"/>
        </w:rPr>
        <w:t>/202</w:t>
      </w:r>
      <w:r w:rsidR="00FB6CC6">
        <w:rPr>
          <w:rFonts w:ascii="Garamond" w:hAnsi="Garamond"/>
          <w:sz w:val="22"/>
          <w:szCs w:val="22"/>
        </w:rPr>
        <w:t>4</w:t>
      </w:r>
    </w:p>
    <w:p w14:paraId="1E77756E" w14:textId="77777777" w:rsidR="007A2CBD" w:rsidRPr="00A721F8" w:rsidRDefault="007A2CBD" w:rsidP="007A2CBD">
      <w:pPr>
        <w:pStyle w:val="Titel"/>
        <w:jc w:val="both"/>
      </w:pPr>
      <w:r w:rsidRPr="00A721F8">
        <w:t>A. Erschienene Publikationen:</w:t>
      </w:r>
    </w:p>
    <w:p w14:paraId="67E0BD8C" w14:textId="77777777" w:rsidR="007A2CBD" w:rsidRPr="00A721F8" w:rsidRDefault="007A2CBD" w:rsidP="007A2CBD">
      <w:pPr>
        <w:pStyle w:val="berschrift2"/>
      </w:pPr>
      <w:r w:rsidRPr="00A721F8">
        <w:t>I. Monographische Veröffentlichungen</w:t>
      </w:r>
    </w:p>
    <w:p w14:paraId="33D493BA" w14:textId="4F008B8F" w:rsidR="007A2CBD" w:rsidRDefault="007A2CBD" w:rsidP="007A2CBD">
      <w:pPr>
        <w:pStyle w:val="Textkrper"/>
        <w:ind w:left="180" w:hanging="180"/>
        <w:jc w:val="both"/>
        <w:rPr>
          <w:rFonts w:ascii="Garamond" w:hAnsi="Garamond"/>
          <w:sz w:val="22"/>
          <w:lang w:val="de-CH"/>
        </w:rPr>
      </w:pPr>
      <w:r w:rsidRPr="00A721F8">
        <w:rPr>
          <w:rFonts w:ascii="Garamond" w:hAnsi="Garamond"/>
          <w:sz w:val="22"/>
          <w:lang w:val="de-CH"/>
        </w:rPr>
        <w:t xml:space="preserve">2. Vergessen, Verändern, </w:t>
      </w:r>
      <w:r w:rsidRPr="009A7FC1">
        <w:rPr>
          <w:rFonts w:ascii="Garamond" w:hAnsi="Garamond"/>
          <w:sz w:val="22"/>
          <w:lang w:val="de-CH"/>
        </w:rPr>
        <w:t xml:space="preserve">Verschweigen und </w:t>
      </w:r>
      <w:proofErr w:type="spellStart"/>
      <w:r w:rsidRPr="009A7FC1">
        <w:rPr>
          <w:rFonts w:ascii="Garamond" w:hAnsi="Garamond"/>
          <w:i/>
          <w:sz w:val="22"/>
          <w:lang w:val="de-CH"/>
        </w:rPr>
        <w:t>damnatio</w:t>
      </w:r>
      <w:proofErr w:type="spellEnd"/>
      <w:r w:rsidRPr="009A7FC1">
        <w:rPr>
          <w:rFonts w:ascii="Garamond" w:hAnsi="Garamond"/>
          <w:i/>
          <w:sz w:val="22"/>
          <w:lang w:val="de-CH"/>
        </w:rPr>
        <w:t xml:space="preserve"> memoriae</w:t>
      </w:r>
      <w:r w:rsidRPr="009A7FC1">
        <w:rPr>
          <w:rFonts w:ascii="Garamond" w:hAnsi="Garamond"/>
          <w:sz w:val="22"/>
          <w:lang w:val="de-CH"/>
        </w:rPr>
        <w:t xml:space="preserve"> im frühen Mittelalter (Zürcher Beiträge zur Geschichtswissenschaft 9), Köln/Wien 2021</w:t>
      </w:r>
      <w:r w:rsidR="00690A73" w:rsidRPr="009A7FC1">
        <w:rPr>
          <w:rFonts w:ascii="Garamond" w:hAnsi="Garamond"/>
          <w:sz w:val="22"/>
          <w:lang w:val="de-CH"/>
        </w:rPr>
        <w:t xml:space="preserve"> </w:t>
      </w:r>
      <w:r w:rsidR="00690A73" w:rsidRPr="009A7FC1">
        <w:rPr>
          <w:rFonts w:ascii="Garamond" w:hAnsi="Garamond"/>
          <w:sz w:val="22"/>
        </w:rPr>
        <w:t>[</w:t>
      </w:r>
      <w:r w:rsidR="00690A73" w:rsidRPr="009A7FC1">
        <w:rPr>
          <w:rFonts w:ascii="Garamond" w:hAnsi="Garamond"/>
          <w:sz w:val="22"/>
          <w:lang w:val="de-CH"/>
        </w:rPr>
        <w:t>ISBN 9783412507237].</w:t>
      </w:r>
    </w:p>
    <w:p w14:paraId="7D3427AD" w14:textId="77777777" w:rsidR="00457372" w:rsidRPr="00457372" w:rsidRDefault="00457372" w:rsidP="00457372">
      <w:pPr>
        <w:pStyle w:val="Textkrper"/>
        <w:spacing w:after="0"/>
        <w:ind w:left="181" w:hanging="180"/>
        <w:jc w:val="both"/>
        <w:rPr>
          <w:rFonts w:ascii="Garamond" w:hAnsi="Garamond"/>
          <w:lang w:val="de-CH"/>
        </w:rPr>
      </w:pPr>
      <w:r w:rsidRPr="00457372">
        <w:rPr>
          <w:rFonts w:ascii="Garamond" w:hAnsi="Garamond"/>
          <w:lang w:val="de-CH"/>
        </w:rPr>
        <w:tab/>
      </w:r>
      <w:r w:rsidRPr="00457372">
        <w:rPr>
          <w:rFonts w:ascii="Garamond" w:hAnsi="Garamond"/>
          <w:lang w:val="de-CH"/>
        </w:rPr>
        <w:tab/>
        <w:t xml:space="preserve">Rezensiert in: Hans-Werner Goetz, HZ 314/1, S. 275-277; Martin </w:t>
      </w:r>
      <w:proofErr w:type="spellStart"/>
      <w:r w:rsidRPr="00457372">
        <w:rPr>
          <w:rFonts w:ascii="Garamond" w:hAnsi="Garamond"/>
          <w:lang w:val="de-CH"/>
        </w:rPr>
        <w:t>Nodl</w:t>
      </w:r>
      <w:proofErr w:type="spellEnd"/>
      <w:r w:rsidRPr="00457372">
        <w:rPr>
          <w:rFonts w:ascii="Garamond" w:hAnsi="Garamond"/>
          <w:lang w:val="de-CH"/>
        </w:rPr>
        <w:t xml:space="preserve">, in: </w:t>
      </w:r>
      <w:proofErr w:type="spellStart"/>
      <w:r w:rsidRPr="00457372">
        <w:rPr>
          <w:rFonts w:ascii="Garamond" w:hAnsi="Garamond"/>
          <w:lang w:val="de-CH"/>
        </w:rPr>
        <w:t>Český</w:t>
      </w:r>
      <w:proofErr w:type="spellEnd"/>
      <w:r w:rsidRPr="00457372">
        <w:rPr>
          <w:rFonts w:ascii="Garamond" w:hAnsi="Garamond"/>
          <w:lang w:val="de-CH"/>
        </w:rPr>
        <w:t xml:space="preserve"> </w:t>
      </w:r>
      <w:proofErr w:type="spellStart"/>
      <w:r w:rsidRPr="00457372">
        <w:rPr>
          <w:rFonts w:ascii="Garamond" w:hAnsi="Garamond"/>
          <w:lang w:val="de-CH"/>
        </w:rPr>
        <w:t>časopis</w:t>
      </w:r>
      <w:proofErr w:type="spellEnd"/>
      <w:r w:rsidRPr="00457372">
        <w:rPr>
          <w:rFonts w:ascii="Garamond" w:hAnsi="Garamond"/>
          <w:lang w:val="de-CH"/>
        </w:rPr>
        <w:t xml:space="preserve"> </w:t>
      </w:r>
    </w:p>
    <w:p w14:paraId="54E30145" w14:textId="77777777" w:rsidR="00457372" w:rsidRDefault="00457372" w:rsidP="00457372">
      <w:pPr>
        <w:pStyle w:val="Textkrper"/>
        <w:spacing w:after="0"/>
        <w:ind w:left="181" w:firstLine="528"/>
        <w:jc w:val="both"/>
        <w:rPr>
          <w:rFonts w:ascii="Garamond" w:hAnsi="Garamond"/>
          <w:lang w:val="de-CH"/>
        </w:rPr>
      </w:pPr>
      <w:proofErr w:type="spellStart"/>
      <w:r w:rsidRPr="00457372">
        <w:rPr>
          <w:rFonts w:ascii="Garamond" w:hAnsi="Garamond"/>
          <w:lang w:val="de-CH"/>
        </w:rPr>
        <w:t>historický</w:t>
      </w:r>
      <w:proofErr w:type="spellEnd"/>
      <w:r w:rsidRPr="00457372">
        <w:rPr>
          <w:rFonts w:ascii="Garamond" w:hAnsi="Garamond"/>
          <w:lang w:val="de-CH"/>
        </w:rPr>
        <w:t>, 2022, 2, S. 433-436.</w:t>
      </w:r>
    </w:p>
    <w:p w14:paraId="23B4A3C9" w14:textId="77777777" w:rsidR="00457372" w:rsidRPr="00457372" w:rsidRDefault="00457372" w:rsidP="00457372">
      <w:pPr>
        <w:pStyle w:val="Textkrper"/>
        <w:spacing w:after="0"/>
        <w:ind w:left="181" w:firstLine="528"/>
        <w:jc w:val="both"/>
        <w:rPr>
          <w:rFonts w:ascii="Garamond" w:hAnsi="Garamond"/>
          <w:lang w:val="de-CH"/>
        </w:rPr>
      </w:pPr>
    </w:p>
    <w:p w14:paraId="63FC2930" w14:textId="77777777" w:rsidR="007A2CBD" w:rsidRPr="00A721F8" w:rsidRDefault="007A2CBD" w:rsidP="007A2CBD">
      <w:pPr>
        <w:pStyle w:val="Textkrper"/>
        <w:ind w:left="180" w:hanging="180"/>
        <w:jc w:val="both"/>
        <w:rPr>
          <w:rFonts w:ascii="Garamond" w:hAnsi="Garamond"/>
          <w:sz w:val="22"/>
          <w:lang w:val="de-CH"/>
        </w:rPr>
      </w:pPr>
      <w:r w:rsidRPr="00A721F8">
        <w:rPr>
          <w:rFonts w:ascii="Garamond" w:hAnsi="Garamond"/>
          <w:sz w:val="22"/>
          <w:lang w:val="de-CH"/>
        </w:rPr>
        <w:t xml:space="preserve">1. Herrschertreffen des Spätmittelalters. Formen – Rituale – Wirkungen (Mittelalter-Studien 21), Ostfildern 2008. </w:t>
      </w:r>
    </w:p>
    <w:p w14:paraId="5BC5081A" w14:textId="77777777" w:rsidR="007A2CBD" w:rsidRPr="00A721F8" w:rsidRDefault="007A2CBD" w:rsidP="00C4242F">
      <w:pPr>
        <w:pStyle w:val="Textkrper"/>
        <w:ind w:left="708"/>
        <w:jc w:val="both"/>
        <w:rPr>
          <w:rFonts w:ascii="Garamond" w:hAnsi="Garamond"/>
          <w:sz w:val="22"/>
          <w:lang w:val="en-GB"/>
        </w:rPr>
      </w:pPr>
      <w:r w:rsidRPr="00A721F8">
        <w:rPr>
          <w:rStyle w:val="errortext"/>
          <w:rFonts w:ascii="Garamond" w:hAnsi="Garamond"/>
          <w:lang w:val="en-GB"/>
        </w:rPr>
        <w:t xml:space="preserve">Free open-access </w:t>
      </w:r>
      <w:proofErr w:type="spellStart"/>
      <w:r w:rsidRPr="00A721F8">
        <w:rPr>
          <w:rStyle w:val="errortext"/>
          <w:rFonts w:ascii="Garamond" w:hAnsi="Garamond"/>
          <w:lang w:val="en-GB"/>
        </w:rPr>
        <w:t>unter</w:t>
      </w:r>
      <w:proofErr w:type="spellEnd"/>
      <w:r w:rsidRPr="00A721F8">
        <w:rPr>
          <w:rStyle w:val="errortext"/>
          <w:rFonts w:ascii="Garamond" w:hAnsi="Garamond"/>
          <w:lang w:val="en-GB"/>
        </w:rPr>
        <w:t xml:space="preserve">: </w:t>
      </w:r>
      <w:hyperlink r:id="rId5" w:history="1">
        <w:r w:rsidRPr="00A721F8">
          <w:rPr>
            <w:rStyle w:val="Hyperlink"/>
            <w:rFonts w:ascii="Garamond" w:hAnsi="Garamond"/>
            <w:color w:val="auto"/>
            <w:lang w:val="en-GB"/>
          </w:rPr>
          <w:t>http://www.ub.uni-heidelberg.de/archiv/18388</w:t>
        </w:r>
      </w:hyperlink>
      <w:r w:rsidRPr="00A721F8">
        <w:rPr>
          <w:rStyle w:val="errortext"/>
          <w:rFonts w:ascii="Garamond" w:hAnsi="Garamond"/>
          <w:lang w:val="en-GB"/>
        </w:rPr>
        <w:t xml:space="preserve"> (</w:t>
      </w:r>
      <w:proofErr w:type="spellStart"/>
      <w:r w:rsidRPr="00A721F8">
        <w:rPr>
          <w:rStyle w:val="errortext"/>
          <w:rFonts w:ascii="Garamond" w:hAnsi="Garamond"/>
          <w:lang w:val="en-GB"/>
        </w:rPr>
        <w:t>mit</w:t>
      </w:r>
      <w:proofErr w:type="spellEnd"/>
      <w:r w:rsidRPr="00A721F8">
        <w:rPr>
          <w:rStyle w:val="errortext"/>
          <w:rFonts w:ascii="Garamond" w:hAnsi="Garamond"/>
          <w:lang w:val="en-GB"/>
        </w:rPr>
        <w:t xml:space="preserve"> Print-on-demand-Option) </w:t>
      </w:r>
      <w:hyperlink r:id="rId6" w:history="1">
        <w:r w:rsidR="00C4242F" w:rsidRPr="00545689">
          <w:rPr>
            <w:rStyle w:val="Hyperlink"/>
            <w:rFonts w:ascii="Garamond" w:hAnsi="Garamond"/>
            <w:lang w:val="en-GB"/>
          </w:rPr>
          <w:t>https://doi.org/10.11588/diglit.34738</w:t>
        </w:r>
      </w:hyperlink>
      <w:r w:rsidR="00C4242F">
        <w:rPr>
          <w:rStyle w:val="errortext"/>
          <w:rFonts w:ascii="Garamond" w:hAnsi="Garamond"/>
          <w:lang w:val="en-GB"/>
        </w:rPr>
        <w:t xml:space="preserve"> </w:t>
      </w:r>
    </w:p>
    <w:p w14:paraId="30D4BC57" w14:textId="77777777" w:rsidR="007A2CBD" w:rsidRPr="00A721F8" w:rsidRDefault="007A2CBD" w:rsidP="007A2CBD">
      <w:pPr>
        <w:pStyle w:val="Textkrper"/>
        <w:ind w:left="708"/>
        <w:jc w:val="both"/>
        <w:rPr>
          <w:rFonts w:ascii="Garamond" w:hAnsi="Garamond"/>
          <w:lang w:val="de-CH"/>
        </w:rPr>
      </w:pPr>
      <w:r w:rsidRPr="00A721F8">
        <w:rPr>
          <w:rFonts w:ascii="Garamond" w:hAnsi="Garamond"/>
          <w:lang w:val="de-CH"/>
        </w:rPr>
        <w:t xml:space="preserve">Rezensiert in: Damals 12 (2008), S. 45f. (von Knut </w:t>
      </w:r>
      <w:proofErr w:type="spellStart"/>
      <w:r w:rsidRPr="00A721F8">
        <w:rPr>
          <w:rFonts w:ascii="Garamond" w:hAnsi="Garamond"/>
          <w:lang w:val="de-CH"/>
        </w:rPr>
        <w:t>Görich</w:t>
      </w:r>
      <w:proofErr w:type="spellEnd"/>
      <w:r w:rsidRPr="00A721F8">
        <w:rPr>
          <w:rFonts w:ascii="Garamond" w:hAnsi="Garamond"/>
          <w:lang w:val="de-CH"/>
        </w:rPr>
        <w:t xml:space="preserve">, München); Quellen und Forschungen aus italienischen Archiven und Bibliotheken 88 (2008), S. 682-684 (von Kerstin Rahn, Rom) </w:t>
      </w:r>
      <w:hyperlink r:id="rId7" w:history="1">
        <w:r w:rsidRPr="00A721F8">
          <w:rPr>
            <w:rStyle w:val="Hyperlink"/>
            <w:rFonts w:ascii="Garamond" w:hAnsi="Garamond"/>
            <w:color w:val="auto"/>
            <w:lang w:val="de-CH"/>
          </w:rPr>
          <w:t>http://www.recensio.net/rezensionen/zeitschriften/quellen-und-forschungen-aus-italienischen-archiven-und-bibliotheken/--/88-2008/ReviewMonograph922605442</w:t>
        </w:r>
      </w:hyperlink>
      <w:r w:rsidRPr="00A721F8">
        <w:rPr>
          <w:rFonts w:ascii="Garamond" w:hAnsi="Garamond"/>
          <w:lang w:val="de-CH"/>
        </w:rPr>
        <w:t xml:space="preserve">; </w:t>
      </w:r>
      <w:proofErr w:type="spellStart"/>
      <w:r w:rsidRPr="00A721F8">
        <w:rPr>
          <w:rFonts w:ascii="Garamond" w:hAnsi="Garamond"/>
          <w:lang w:val="de-CH"/>
        </w:rPr>
        <w:t>Sehepunkte</w:t>
      </w:r>
      <w:proofErr w:type="spellEnd"/>
      <w:r w:rsidRPr="00A721F8">
        <w:rPr>
          <w:rFonts w:ascii="Garamond" w:hAnsi="Garamond"/>
          <w:lang w:val="de-CH"/>
        </w:rPr>
        <w:t>: Ausgabe 9 (2009), Nr. 1 (</w:t>
      </w:r>
      <w:hyperlink r:id="rId8" w:history="1">
        <w:r w:rsidRPr="00A721F8">
          <w:rPr>
            <w:rStyle w:val="Hyperlink"/>
            <w:rFonts w:ascii="Garamond" w:hAnsi="Garamond"/>
            <w:color w:val="auto"/>
            <w:lang w:val="de-CH"/>
          </w:rPr>
          <w:t>http://www.sehepunkte.de/2009/01/14112.html</w:t>
        </w:r>
      </w:hyperlink>
      <w:r w:rsidRPr="00A721F8">
        <w:rPr>
          <w:rFonts w:ascii="Garamond" w:hAnsi="Garamond"/>
          <w:lang w:val="de-CH"/>
        </w:rPr>
        <w:t xml:space="preserve">) (von Michail A. </w:t>
      </w:r>
      <w:proofErr w:type="spellStart"/>
      <w:r w:rsidRPr="00A721F8">
        <w:rPr>
          <w:rFonts w:ascii="Garamond" w:hAnsi="Garamond"/>
          <w:lang w:val="de-CH"/>
        </w:rPr>
        <w:t>Bojcov</w:t>
      </w:r>
      <w:proofErr w:type="spellEnd"/>
      <w:r w:rsidRPr="00A721F8">
        <w:rPr>
          <w:rFonts w:ascii="Garamond" w:hAnsi="Garamond"/>
          <w:lang w:val="de-CH"/>
        </w:rPr>
        <w:t>, Moskau); H-</w:t>
      </w:r>
      <w:proofErr w:type="spellStart"/>
      <w:r w:rsidRPr="00A721F8">
        <w:rPr>
          <w:rFonts w:ascii="Garamond" w:hAnsi="Garamond"/>
          <w:lang w:val="de-CH"/>
        </w:rPr>
        <w:t>Soz</w:t>
      </w:r>
      <w:proofErr w:type="spellEnd"/>
      <w:r w:rsidRPr="00A721F8">
        <w:rPr>
          <w:rFonts w:ascii="Garamond" w:hAnsi="Garamond"/>
          <w:lang w:val="de-CH"/>
        </w:rPr>
        <w:t xml:space="preserve">-u-Kult, 23.09. 2009, </w:t>
      </w:r>
      <w:hyperlink r:id="rId9" w:history="1">
        <w:r w:rsidRPr="00A721F8">
          <w:rPr>
            <w:rStyle w:val="Hyperlink"/>
            <w:rFonts w:ascii="Garamond" w:hAnsi="Garamond"/>
            <w:color w:val="auto"/>
            <w:lang w:val="de-CH"/>
          </w:rPr>
          <w:t>http://hsozkult.geschichte.hu-berlin.de/rezensionen/2009-3-226</w:t>
        </w:r>
      </w:hyperlink>
      <w:r w:rsidRPr="00A721F8">
        <w:rPr>
          <w:rFonts w:ascii="Garamond" w:hAnsi="Garamond"/>
          <w:lang w:val="de-CH"/>
        </w:rPr>
        <w:t xml:space="preserve"> (von Martin Bauch, Berlin); Mitteilungen der </w:t>
      </w:r>
      <w:proofErr w:type="spellStart"/>
      <w:r w:rsidRPr="00A721F8">
        <w:rPr>
          <w:rFonts w:ascii="Garamond" w:hAnsi="Garamond"/>
          <w:lang w:val="de-CH"/>
        </w:rPr>
        <w:t>Residenzenkommission</w:t>
      </w:r>
      <w:proofErr w:type="spellEnd"/>
      <w:r w:rsidRPr="00A721F8">
        <w:rPr>
          <w:rFonts w:ascii="Garamond" w:hAnsi="Garamond"/>
          <w:lang w:val="de-CH"/>
        </w:rPr>
        <w:t xml:space="preserve">/Akademie der Wissenschaften Göttingen 19/2 (2009), S.37-40 (von Peter </w:t>
      </w:r>
      <w:proofErr w:type="spellStart"/>
      <w:r w:rsidRPr="00A721F8">
        <w:rPr>
          <w:rFonts w:ascii="Garamond" w:hAnsi="Garamond"/>
          <w:lang w:val="de-CH"/>
        </w:rPr>
        <w:t>Elbel</w:t>
      </w:r>
      <w:proofErr w:type="spellEnd"/>
      <w:r w:rsidRPr="00A721F8">
        <w:rPr>
          <w:rFonts w:ascii="Garamond" w:hAnsi="Garamond"/>
          <w:lang w:val="de-CH"/>
        </w:rPr>
        <w:t xml:space="preserve">, Brno); </w:t>
      </w:r>
      <w:proofErr w:type="spellStart"/>
      <w:r w:rsidRPr="00A721F8">
        <w:rPr>
          <w:rFonts w:ascii="Garamond" w:hAnsi="Garamond"/>
          <w:lang w:val="de-CH"/>
        </w:rPr>
        <w:t>Francia-Recensio</w:t>
      </w:r>
      <w:proofErr w:type="spellEnd"/>
      <w:r w:rsidRPr="00A721F8">
        <w:rPr>
          <w:rFonts w:ascii="Garamond" w:hAnsi="Garamond"/>
          <w:lang w:val="de-CH"/>
        </w:rPr>
        <w:t xml:space="preserve"> 2009/3 Mittelalter – </w:t>
      </w:r>
      <w:proofErr w:type="spellStart"/>
      <w:r w:rsidRPr="00A721F8">
        <w:rPr>
          <w:rFonts w:ascii="Garamond" w:hAnsi="Garamond"/>
          <w:lang w:val="de-CH"/>
        </w:rPr>
        <w:t>Moyen</w:t>
      </w:r>
      <w:proofErr w:type="spellEnd"/>
      <w:r w:rsidRPr="00A721F8">
        <w:rPr>
          <w:rFonts w:ascii="Garamond" w:hAnsi="Garamond"/>
          <w:lang w:val="de-CH"/>
        </w:rPr>
        <w:t xml:space="preserve"> </w:t>
      </w:r>
      <w:proofErr w:type="spellStart"/>
      <w:r w:rsidRPr="00A721F8">
        <w:rPr>
          <w:rFonts w:ascii="Garamond" w:hAnsi="Garamond"/>
          <w:lang w:val="de-CH"/>
        </w:rPr>
        <w:t>Âge</w:t>
      </w:r>
      <w:proofErr w:type="spellEnd"/>
      <w:r w:rsidRPr="00A721F8">
        <w:rPr>
          <w:rFonts w:ascii="Garamond" w:hAnsi="Garamond"/>
          <w:lang w:val="de-CH"/>
        </w:rPr>
        <w:t xml:space="preserve"> (500–1500) </w:t>
      </w:r>
      <w:hyperlink r:id="rId10" w:history="1">
        <w:r w:rsidRPr="00A721F8">
          <w:rPr>
            <w:rStyle w:val="Hyperlink"/>
            <w:rFonts w:ascii="Garamond" w:hAnsi="Garamond"/>
            <w:color w:val="auto"/>
            <w:lang w:val="de-CH"/>
          </w:rPr>
          <w:t>http://www.perspectivia.net/content/publikationen/francia/francia-recensio/2009-3/MA/schwedler_ pequignot.htm</w:t>
        </w:r>
      </w:hyperlink>
      <w:r w:rsidRPr="00A721F8">
        <w:rPr>
          <w:rFonts w:ascii="Garamond" w:hAnsi="Garamond"/>
          <w:lang w:val="de-CH"/>
        </w:rPr>
        <w:t xml:space="preserve"> (von Stéphane </w:t>
      </w:r>
      <w:proofErr w:type="spellStart"/>
      <w:r w:rsidRPr="00A721F8">
        <w:rPr>
          <w:rFonts w:ascii="Garamond" w:hAnsi="Garamond"/>
          <w:lang w:val="de-CH"/>
        </w:rPr>
        <w:t>Péquignot</w:t>
      </w:r>
      <w:proofErr w:type="spellEnd"/>
      <w:r w:rsidRPr="00A721F8">
        <w:rPr>
          <w:rFonts w:ascii="Garamond" w:hAnsi="Garamond"/>
          <w:lang w:val="de-CH"/>
        </w:rPr>
        <w:t xml:space="preserve">, Paris); Schweizerische Zeitschrift für Geschichte 59 (2009), S. 471f. </w:t>
      </w:r>
      <w:r w:rsidRPr="00A721F8">
        <w:rPr>
          <w:rFonts w:ascii="Garamond" w:hAnsi="Garamond"/>
          <w:lang w:val="it-IT"/>
        </w:rPr>
        <w:t xml:space="preserve">(von Immo </w:t>
      </w:r>
      <w:proofErr w:type="spellStart"/>
      <w:r w:rsidRPr="00A721F8">
        <w:rPr>
          <w:rFonts w:ascii="Garamond" w:hAnsi="Garamond"/>
          <w:lang w:val="it-IT"/>
        </w:rPr>
        <w:t>Eberl</w:t>
      </w:r>
      <w:proofErr w:type="spellEnd"/>
      <w:r w:rsidRPr="00A721F8">
        <w:rPr>
          <w:rFonts w:ascii="Garamond" w:hAnsi="Garamond"/>
          <w:lang w:val="it-IT"/>
        </w:rPr>
        <w:t xml:space="preserve">, Tübingen); Studia </w:t>
      </w:r>
      <w:proofErr w:type="spellStart"/>
      <w:r w:rsidRPr="00A721F8">
        <w:rPr>
          <w:rFonts w:ascii="Garamond" w:hAnsi="Garamond"/>
          <w:lang w:val="it-IT"/>
        </w:rPr>
        <w:t>Mediaevalia</w:t>
      </w:r>
      <w:proofErr w:type="spellEnd"/>
      <w:r w:rsidRPr="00A721F8">
        <w:rPr>
          <w:rFonts w:ascii="Garamond" w:hAnsi="Garamond"/>
          <w:lang w:val="it-IT"/>
        </w:rPr>
        <w:t xml:space="preserve"> </w:t>
      </w:r>
      <w:proofErr w:type="spellStart"/>
      <w:r w:rsidRPr="00A721F8">
        <w:rPr>
          <w:rFonts w:ascii="Garamond" w:hAnsi="Garamond"/>
          <w:lang w:val="it-IT"/>
        </w:rPr>
        <w:t>Bohemica</w:t>
      </w:r>
      <w:proofErr w:type="spellEnd"/>
      <w:r w:rsidRPr="00A721F8">
        <w:rPr>
          <w:rFonts w:ascii="Garamond" w:hAnsi="Garamond"/>
          <w:lang w:val="it-IT"/>
        </w:rPr>
        <w:t xml:space="preserve"> 2010/2 (von </w:t>
      </w:r>
      <w:proofErr w:type="spellStart"/>
      <w:r w:rsidRPr="00A721F8">
        <w:rPr>
          <w:rFonts w:ascii="Garamond" w:hAnsi="Garamond"/>
          <w:lang w:val="it-IT"/>
        </w:rPr>
        <w:t>Václav</w:t>
      </w:r>
      <w:proofErr w:type="spellEnd"/>
      <w:r w:rsidRPr="00A721F8">
        <w:rPr>
          <w:rFonts w:ascii="Garamond" w:hAnsi="Garamond"/>
          <w:lang w:val="it-IT"/>
        </w:rPr>
        <w:t xml:space="preserve"> </w:t>
      </w:r>
      <w:proofErr w:type="spellStart"/>
      <w:r w:rsidRPr="00A721F8">
        <w:rPr>
          <w:rFonts w:ascii="Garamond" w:hAnsi="Garamond"/>
          <w:lang w:val="it-IT"/>
        </w:rPr>
        <w:t>Žůrek</w:t>
      </w:r>
      <w:proofErr w:type="spellEnd"/>
      <w:r w:rsidRPr="00A721F8">
        <w:rPr>
          <w:rFonts w:ascii="Garamond" w:hAnsi="Garamond"/>
          <w:lang w:val="it-IT"/>
        </w:rPr>
        <w:t xml:space="preserve">, Praha/CZ), S. 293-297; Traverse. </w:t>
      </w:r>
      <w:r w:rsidRPr="00A721F8">
        <w:rPr>
          <w:rFonts w:ascii="Garamond" w:hAnsi="Garamond"/>
          <w:lang w:val="de-CH"/>
        </w:rPr>
        <w:t xml:space="preserve">Zeitschrift für Geschichte – Revue </w:t>
      </w:r>
      <w:proofErr w:type="spellStart"/>
      <w:r w:rsidRPr="00A721F8">
        <w:rPr>
          <w:rFonts w:ascii="Garamond" w:hAnsi="Garamond"/>
          <w:lang w:val="de-CH"/>
        </w:rPr>
        <w:t>d‛histoire</w:t>
      </w:r>
      <w:proofErr w:type="spellEnd"/>
      <w:r w:rsidRPr="00A721F8">
        <w:rPr>
          <w:rFonts w:ascii="Garamond" w:hAnsi="Garamond"/>
          <w:lang w:val="de-CH"/>
        </w:rPr>
        <w:t xml:space="preserve"> 2009/2, S. 174–176 (von Petra Schulte, Köln); Deutsches Archiv 65 (2009), S. 729f. (von Achim Thomas Hack, München) </w:t>
      </w:r>
      <w:hyperlink r:id="rId11" w:history="1">
        <w:r w:rsidRPr="00A721F8">
          <w:rPr>
            <w:rStyle w:val="Hyperlink"/>
            <w:rFonts w:ascii="Garamond" w:hAnsi="Garamond"/>
            <w:color w:val="auto"/>
            <w:lang w:val="de-CH"/>
          </w:rPr>
          <w:t>http://www.mgh-bibliothek.de/da/da652/da652.pl?seite=729</w:t>
        </w:r>
      </w:hyperlink>
      <w:r w:rsidRPr="00A721F8">
        <w:rPr>
          <w:rFonts w:ascii="Garamond" w:hAnsi="Garamond"/>
          <w:lang w:val="de-CH"/>
        </w:rPr>
        <w:t xml:space="preserve">; ZRG </w:t>
      </w:r>
      <w:proofErr w:type="spellStart"/>
      <w:r w:rsidRPr="00A721F8">
        <w:rPr>
          <w:rFonts w:ascii="Garamond" w:hAnsi="Garamond"/>
          <w:lang w:val="de-CH"/>
        </w:rPr>
        <w:t>Germ.Abt</w:t>
      </w:r>
      <w:proofErr w:type="spellEnd"/>
      <w:r w:rsidRPr="00A721F8">
        <w:rPr>
          <w:rFonts w:ascii="Garamond" w:hAnsi="Garamond"/>
          <w:lang w:val="de-CH"/>
        </w:rPr>
        <w:t xml:space="preserve">. 127 (2010) (von Gerhard Köbler, Innsbruck); English Historical Review CXXV (2010), S. 1230-1231 (von Len Scales, Durham) </w:t>
      </w:r>
      <w:hyperlink r:id="rId12" w:history="1">
        <w:r w:rsidRPr="00A721F8">
          <w:rPr>
            <w:rStyle w:val="Hyperlink"/>
            <w:rFonts w:ascii="Garamond" w:hAnsi="Garamond"/>
            <w:color w:val="auto"/>
            <w:lang w:val="de-CH"/>
          </w:rPr>
          <w:t>http://ehr.oxfordjournals.org/content/CXXV/516/1230.full</w:t>
        </w:r>
      </w:hyperlink>
      <w:r w:rsidRPr="00A721F8">
        <w:rPr>
          <w:rFonts w:ascii="Garamond" w:hAnsi="Garamond"/>
          <w:lang w:val="de-CH"/>
        </w:rPr>
        <w:t xml:space="preserve">; Historische Zeitschrift 292 (2011), S. 489f. (von Benjamin Scheller, Berlin); Mitteilungen des Instituts für Österreichische Geschichtsforschung 119 (2011), S. 218-219 (von Alexandra </w:t>
      </w:r>
      <w:proofErr w:type="spellStart"/>
      <w:r w:rsidRPr="00A721F8">
        <w:rPr>
          <w:rFonts w:ascii="Garamond" w:hAnsi="Garamond"/>
          <w:lang w:val="de-CH"/>
        </w:rPr>
        <w:t>Kaar</w:t>
      </w:r>
      <w:proofErr w:type="spellEnd"/>
      <w:r w:rsidRPr="00A721F8">
        <w:rPr>
          <w:rFonts w:ascii="Garamond" w:hAnsi="Garamond"/>
          <w:lang w:val="de-CH"/>
        </w:rPr>
        <w:t xml:space="preserve">, Wien), Archiv für Kulturgeschichte 94/2 (2012), S. 285-287 (von Heike Johanna Mierau, Erlangen). </w:t>
      </w:r>
    </w:p>
    <w:p w14:paraId="6C4A28D9" w14:textId="77777777" w:rsidR="007A2CBD" w:rsidRPr="00A721F8" w:rsidRDefault="007A2CBD" w:rsidP="007A2CBD">
      <w:pPr>
        <w:pStyle w:val="Textkrper"/>
        <w:jc w:val="both"/>
        <w:rPr>
          <w:rFonts w:ascii="Garamond" w:hAnsi="Garamond"/>
          <w:lang w:val="de-CH"/>
        </w:rPr>
      </w:pPr>
    </w:p>
    <w:p w14:paraId="740E0577" w14:textId="77777777" w:rsidR="007A2CBD" w:rsidRPr="00A721F8" w:rsidRDefault="007A2CBD" w:rsidP="007A2CBD">
      <w:pPr>
        <w:pStyle w:val="berschrift2"/>
      </w:pPr>
      <w:r w:rsidRPr="00A721F8">
        <w:t>II. Aufsätze und Beiträge zu Sammelwerken</w:t>
      </w:r>
    </w:p>
    <w:p w14:paraId="7E291D21" w14:textId="3DE76C0F" w:rsidR="00FB6CC6" w:rsidRDefault="00FB6CC6" w:rsidP="00FB6CC6">
      <w:pPr>
        <w:pStyle w:val="Textkrper"/>
        <w:ind w:left="180" w:hanging="180"/>
        <w:jc w:val="both"/>
        <w:rPr>
          <w:rFonts w:ascii="Garamond" w:hAnsi="Garamond"/>
          <w:sz w:val="22"/>
          <w:szCs w:val="22"/>
          <w:lang w:val="en-US"/>
        </w:rPr>
      </w:pPr>
      <w:bookmarkStart w:id="1" w:name="_Hlk157549023"/>
      <w:proofErr w:type="gramStart"/>
      <w:r>
        <w:rPr>
          <w:rFonts w:ascii="Garamond" w:hAnsi="Garamond"/>
          <w:sz w:val="22"/>
          <w:szCs w:val="22"/>
          <w:lang w:val="en-US"/>
        </w:rPr>
        <w:t>62.  [</w:t>
      </w:r>
      <w:proofErr w:type="spellStart"/>
      <w:proofErr w:type="gramEnd"/>
      <w:r>
        <w:rPr>
          <w:rFonts w:ascii="Garamond" w:hAnsi="Garamond"/>
          <w:sz w:val="22"/>
          <w:szCs w:val="22"/>
          <w:lang w:val="en-US"/>
        </w:rPr>
        <w:t>zusammen</w:t>
      </w:r>
      <w:proofErr w:type="spellEnd"/>
      <w:r>
        <w:rPr>
          <w:rFonts w:ascii="Garamond" w:hAnsi="Garamond"/>
          <w:sz w:val="22"/>
          <w:szCs w:val="22"/>
          <w:lang w:val="en-US"/>
        </w:rPr>
        <w:t xml:space="preserve"> </w:t>
      </w:r>
      <w:proofErr w:type="spellStart"/>
      <w:r>
        <w:rPr>
          <w:rFonts w:ascii="Garamond" w:hAnsi="Garamond"/>
          <w:sz w:val="22"/>
          <w:szCs w:val="22"/>
          <w:lang w:val="en-US"/>
        </w:rPr>
        <w:t>mit</w:t>
      </w:r>
      <w:proofErr w:type="spellEnd"/>
      <w:r>
        <w:rPr>
          <w:rFonts w:ascii="Garamond" w:hAnsi="Garamond"/>
          <w:sz w:val="22"/>
          <w:szCs w:val="22"/>
          <w:lang w:val="en-US"/>
        </w:rPr>
        <w:t xml:space="preserve"> </w:t>
      </w:r>
      <w:r w:rsidRPr="00FB6CC6">
        <w:rPr>
          <w:rFonts w:ascii="Garamond" w:hAnsi="Garamond"/>
          <w:sz w:val="22"/>
          <w:szCs w:val="22"/>
          <w:lang w:val="en-US"/>
        </w:rPr>
        <w:t xml:space="preserve">Stephan </w:t>
      </w:r>
      <w:proofErr w:type="spellStart"/>
      <w:r w:rsidRPr="00FB6CC6">
        <w:rPr>
          <w:rFonts w:ascii="Garamond" w:hAnsi="Garamond"/>
          <w:sz w:val="22"/>
          <w:szCs w:val="22"/>
          <w:lang w:val="en-US"/>
        </w:rPr>
        <w:t>Dusil</w:t>
      </w:r>
      <w:proofErr w:type="spellEnd"/>
      <w:r w:rsidRPr="00FB6CC6">
        <w:rPr>
          <w:rFonts w:ascii="Garamond" w:hAnsi="Garamond"/>
          <w:sz w:val="22"/>
          <w:szCs w:val="22"/>
          <w:lang w:val="en-US"/>
        </w:rPr>
        <w:t xml:space="preserve"> </w:t>
      </w:r>
      <w:r>
        <w:rPr>
          <w:rFonts w:ascii="Garamond" w:hAnsi="Garamond"/>
          <w:sz w:val="22"/>
          <w:szCs w:val="22"/>
          <w:lang w:val="en-US"/>
        </w:rPr>
        <w:t xml:space="preserve">und </w:t>
      </w:r>
      <w:r w:rsidRPr="00FB6CC6">
        <w:rPr>
          <w:rFonts w:ascii="Garamond" w:hAnsi="Garamond"/>
          <w:sz w:val="22"/>
          <w:szCs w:val="22"/>
          <w:lang w:val="en-US"/>
        </w:rPr>
        <w:t xml:space="preserve">Bernd </w:t>
      </w:r>
      <w:proofErr w:type="spellStart"/>
      <w:r w:rsidRPr="00FB6CC6">
        <w:rPr>
          <w:rFonts w:ascii="Garamond" w:hAnsi="Garamond"/>
          <w:sz w:val="22"/>
          <w:szCs w:val="22"/>
          <w:lang w:val="en-US"/>
        </w:rPr>
        <w:t>Kannowski</w:t>
      </w:r>
      <w:proofErr w:type="spellEnd"/>
      <w:r>
        <w:rPr>
          <w:rFonts w:ascii="Garamond" w:hAnsi="Garamond"/>
          <w:sz w:val="22"/>
          <w:szCs w:val="22"/>
          <w:lang w:val="en-US"/>
        </w:rPr>
        <w:t xml:space="preserve">] </w:t>
      </w:r>
      <w:r w:rsidRPr="00FB6CC6">
        <w:rPr>
          <w:rFonts w:ascii="Garamond" w:hAnsi="Garamond"/>
          <w:sz w:val="22"/>
          <w:szCs w:val="22"/>
          <w:lang w:val="en-US"/>
        </w:rPr>
        <w:t>Early Middle Ages (500–1100)</w:t>
      </w:r>
      <w:r w:rsidR="00881554">
        <w:rPr>
          <w:rFonts w:ascii="Garamond" w:hAnsi="Garamond"/>
          <w:sz w:val="22"/>
          <w:szCs w:val="22"/>
          <w:lang w:val="en-US"/>
        </w:rPr>
        <w:t xml:space="preserve">, in: </w:t>
      </w:r>
      <w:r w:rsidR="00881554" w:rsidRPr="00881554">
        <w:t xml:space="preserve"> </w:t>
      </w:r>
      <w:r w:rsidR="00881554" w:rsidRPr="00881554">
        <w:rPr>
          <w:rFonts w:ascii="Garamond" w:hAnsi="Garamond"/>
          <w:sz w:val="22"/>
          <w:szCs w:val="22"/>
          <w:lang w:val="en-US"/>
        </w:rPr>
        <w:t>A Companion to Western Legal Traditions</w:t>
      </w:r>
      <w:r w:rsidR="00881554">
        <w:rPr>
          <w:rFonts w:ascii="Garamond" w:hAnsi="Garamond"/>
          <w:sz w:val="22"/>
          <w:szCs w:val="22"/>
          <w:lang w:val="en-US"/>
        </w:rPr>
        <w:t xml:space="preserve">. </w:t>
      </w:r>
      <w:r w:rsidR="00881554" w:rsidRPr="00881554">
        <w:rPr>
          <w:rFonts w:ascii="Garamond" w:hAnsi="Garamond"/>
          <w:sz w:val="22"/>
          <w:szCs w:val="22"/>
          <w:lang w:val="en-US"/>
        </w:rPr>
        <w:t>From Antiquity to the Twentieth Century</w:t>
      </w:r>
      <w:r w:rsidR="00881554">
        <w:rPr>
          <w:rFonts w:ascii="Garamond" w:hAnsi="Garamond"/>
          <w:sz w:val="22"/>
          <w:szCs w:val="22"/>
          <w:lang w:val="en-US"/>
        </w:rPr>
        <w:t xml:space="preserve">, hg. </w:t>
      </w:r>
      <w:proofErr w:type="gramStart"/>
      <w:r w:rsidR="00881554">
        <w:rPr>
          <w:rFonts w:ascii="Garamond" w:hAnsi="Garamond"/>
          <w:sz w:val="22"/>
          <w:szCs w:val="22"/>
          <w:lang w:val="en-US"/>
        </w:rPr>
        <w:t xml:space="preserve">von </w:t>
      </w:r>
      <w:r w:rsidR="00881554" w:rsidRPr="00881554">
        <w:rPr>
          <w:rFonts w:ascii="Garamond" w:hAnsi="Garamond"/>
          <w:sz w:val="22"/>
          <w:szCs w:val="22"/>
          <w:lang w:val="en-US"/>
        </w:rPr>
        <w:t xml:space="preserve"> </w:t>
      </w:r>
      <w:proofErr w:type="spellStart"/>
      <w:r w:rsidR="00881554" w:rsidRPr="00881554">
        <w:rPr>
          <w:rFonts w:ascii="Garamond" w:hAnsi="Garamond"/>
          <w:sz w:val="22"/>
          <w:szCs w:val="22"/>
          <w:lang w:val="en-US"/>
        </w:rPr>
        <w:t>Aniceto</w:t>
      </w:r>
      <w:proofErr w:type="spellEnd"/>
      <w:proofErr w:type="gramEnd"/>
      <w:r w:rsidR="00881554" w:rsidRPr="00881554">
        <w:rPr>
          <w:rFonts w:ascii="Garamond" w:hAnsi="Garamond"/>
          <w:sz w:val="22"/>
          <w:szCs w:val="22"/>
          <w:lang w:val="en-US"/>
        </w:rPr>
        <w:t xml:space="preserve"> Masferrer, C.H. van Rhee, </w:t>
      </w:r>
      <w:proofErr w:type="spellStart"/>
      <w:r w:rsidR="00881554" w:rsidRPr="00881554">
        <w:rPr>
          <w:rFonts w:ascii="Garamond" w:hAnsi="Garamond"/>
          <w:sz w:val="22"/>
          <w:szCs w:val="22"/>
          <w:lang w:val="en-US"/>
        </w:rPr>
        <w:t>Seán</w:t>
      </w:r>
      <w:proofErr w:type="spellEnd"/>
      <w:r w:rsidR="00881554" w:rsidRPr="00881554">
        <w:rPr>
          <w:rFonts w:ascii="Garamond" w:hAnsi="Garamond"/>
          <w:sz w:val="22"/>
          <w:szCs w:val="22"/>
          <w:lang w:val="en-US"/>
        </w:rPr>
        <w:t xml:space="preserve"> </w:t>
      </w:r>
      <w:proofErr w:type="spellStart"/>
      <w:r w:rsidR="00881554" w:rsidRPr="00881554">
        <w:rPr>
          <w:rFonts w:ascii="Garamond" w:hAnsi="Garamond"/>
          <w:sz w:val="22"/>
          <w:szCs w:val="22"/>
          <w:lang w:val="en-US"/>
        </w:rPr>
        <w:t>Donlan</w:t>
      </w:r>
      <w:proofErr w:type="spellEnd"/>
      <w:r w:rsidR="00881554" w:rsidRPr="00881554">
        <w:rPr>
          <w:rFonts w:ascii="Garamond" w:hAnsi="Garamond"/>
          <w:sz w:val="22"/>
          <w:szCs w:val="22"/>
          <w:lang w:val="en-US"/>
        </w:rPr>
        <w:t xml:space="preserve">, und Cornelis </w:t>
      </w:r>
      <w:proofErr w:type="spellStart"/>
      <w:r w:rsidR="00881554" w:rsidRPr="00881554">
        <w:rPr>
          <w:rFonts w:ascii="Garamond" w:hAnsi="Garamond"/>
          <w:sz w:val="22"/>
          <w:szCs w:val="22"/>
          <w:lang w:val="en-US"/>
        </w:rPr>
        <w:t>Heesters</w:t>
      </w:r>
      <w:proofErr w:type="spellEnd"/>
      <w:r w:rsidR="00881554">
        <w:rPr>
          <w:rFonts w:ascii="Garamond" w:hAnsi="Garamond"/>
          <w:sz w:val="22"/>
          <w:szCs w:val="22"/>
          <w:lang w:val="en-US"/>
        </w:rPr>
        <w:t xml:space="preserve">  (</w:t>
      </w:r>
      <w:r w:rsidR="00881554" w:rsidRPr="00881554">
        <w:rPr>
          <w:rFonts w:ascii="Garamond" w:hAnsi="Garamond"/>
          <w:sz w:val="22"/>
          <w:szCs w:val="22"/>
          <w:lang w:val="en-US"/>
        </w:rPr>
        <w:t>Legal History Library, Band: 65</w:t>
      </w:r>
      <w:r w:rsidR="00881554">
        <w:rPr>
          <w:rFonts w:ascii="Garamond" w:hAnsi="Garamond"/>
          <w:sz w:val="22"/>
          <w:szCs w:val="22"/>
          <w:lang w:val="en-US"/>
        </w:rPr>
        <w:t xml:space="preserve">) Brill 2023 [ISBN </w:t>
      </w:r>
      <w:r w:rsidR="00881554" w:rsidRPr="00881554">
        <w:rPr>
          <w:rFonts w:ascii="Garamond" w:hAnsi="Garamond"/>
          <w:sz w:val="22"/>
          <w:szCs w:val="22"/>
          <w:lang w:val="en-US"/>
        </w:rPr>
        <w:t>978-90-04-68721-9</w:t>
      </w:r>
      <w:r w:rsidR="00881554">
        <w:rPr>
          <w:rFonts w:ascii="Garamond" w:hAnsi="Garamond"/>
          <w:sz w:val="22"/>
          <w:szCs w:val="22"/>
          <w:lang w:val="en-US"/>
        </w:rPr>
        <w:t xml:space="preserve">], S. </w:t>
      </w:r>
      <w:r w:rsidRPr="00FB6CC6">
        <w:rPr>
          <w:rFonts w:ascii="Garamond" w:hAnsi="Garamond"/>
          <w:sz w:val="22"/>
          <w:szCs w:val="22"/>
          <w:lang w:val="en-US"/>
        </w:rPr>
        <w:t>77–160</w:t>
      </w:r>
      <w:r w:rsidR="00881554">
        <w:rPr>
          <w:rFonts w:ascii="Garamond" w:hAnsi="Garamond"/>
          <w:sz w:val="22"/>
          <w:szCs w:val="22"/>
          <w:lang w:val="en-US"/>
        </w:rPr>
        <w:t xml:space="preserve">. </w:t>
      </w:r>
      <w:r w:rsidR="00E75DB6">
        <w:fldChar w:fldCharType="begin"/>
      </w:r>
      <w:r w:rsidR="00E75DB6" w:rsidRPr="00E75DB6">
        <w:rPr>
          <w:lang w:val="en-US"/>
        </w:rPr>
        <w:instrText xml:space="preserve"> HYPERLINK "https://doi.org/10.1163/9789004687257_004" </w:instrText>
      </w:r>
      <w:r w:rsidR="00E75DB6">
        <w:fldChar w:fldCharType="separate"/>
      </w:r>
      <w:r w:rsidR="00881554" w:rsidRPr="0042115E">
        <w:rPr>
          <w:rStyle w:val="Hyperlink"/>
          <w:rFonts w:ascii="Garamond" w:hAnsi="Garamond"/>
          <w:sz w:val="22"/>
          <w:szCs w:val="22"/>
          <w:lang w:val="en-US"/>
        </w:rPr>
        <w:t>https://doi.org/10.1163/9789004687257_004</w:t>
      </w:r>
      <w:r w:rsidR="00E75DB6">
        <w:rPr>
          <w:rStyle w:val="Hyperlink"/>
          <w:rFonts w:ascii="Garamond" w:hAnsi="Garamond"/>
          <w:sz w:val="22"/>
          <w:szCs w:val="22"/>
          <w:lang w:val="en-US"/>
        </w:rPr>
        <w:fldChar w:fldCharType="end"/>
      </w:r>
      <w:r w:rsidR="00881554">
        <w:rPr>
          <w:rFonts w:ascii="Garamond" w:hAnsi="Garamond"/>
          <w:sz w:val="22"/>
          <w:szCs w:val="22"/>
          <w:lang w:val="en-US"/>
        </w:rPr>
        <w:t xml:space="preserve"> </w:t>
      </w:r>
    </w:p>
    <w:p w14:paraId="58F49127" w14:textId="35F7CABA" w:rsidR="00015E70" w:rsidRPr="009A7FC1" w:rsidRDefault="00015E70" w:rsidP="00015E70">
      <w:pPr>
        <w:pStyle w:val="Textkrper"/>
        <w:ind w:left="180" w:hanging="180"/>
        <w:jc w:val="both"/>
        <w:rPr>
          <w:rFonts w:ascii="Garamond" w:hAnsi="Garamond"/>
          <w:sz w:val="22"/>
          <w:szCs w:val="22"/>
          <w:lang w:val="en-US"/>
        </w:rPr>
      </w:pPr>
      <w:r w:rsidRPr="00C4242F">
        <w:rPr>
          <w:rFonts w:ascii="Garamond" w:hAnsi="Garamond"/>
          <w:sz w:val="22"/>
          <w:szCs w:val="22"/>
          <w:lang w:val="en-US"/>
        </w:rPr>
        <w:t>61</w:t>
      </w:r>
      <w:r w:rsidRPr="00DB47D8">
        <w:rPr>
          <w:rFonts w:ascii="Garamond" w:hAnsi="Garamond"/>
          <w:sz w:val="22"/>
          <w:szCs w:val="22"/>
          <w:lang w:val="en-US"/>
        </w:rPr>
        <w:t xml:space="preserve">. </w:t>
      </w:r>
      <w:proofErr w:type="spellStart"/>
      <w:r w:rsidRPr="00DB47D8">
        <w:rPr>
          <w:rFonts w:ascii="Garamond" w:hAnsi="Garamond"/>
          <w:sz w:val="22"/>
          <w:szCs w:val="22"/>
          <w:lang w:val="en-US"/>
        </w:rPr>
        <w:t>L’oubli</w:t>
      </w:r>
      <w:proofErr w:type="spellEnd"/>
      <w:r w:rsidRPr="00DB47D8">
        <w:rPr>
          <w:rFonts w:ascii="Garamond" w:hAnsi="Garamond"/>
          <w:sz w:val="22"/>
          <w:szCs w:val="22"/>
          <w:lang w:val="en-US"/>
        </w:rPr>
        <w:t xml:space="preserve"> au </w:t>
      </w:r>
      <w:proofErr w:type="spellStart"/>
      <w:r w:rsidRPr="00DB47D8">
        <w:rPr>
          <w:rFonts w:ascii="Garamond" w:hAnsi="Garamond"/>
          <w:sz w:val="22"/>
          <w:szCs w:val="22"/>
          <w:lang w:val="en-US"/>
        </w:rPr>
        <w:t>Moyen</w:t>
      </w:r>
      <w:proofErr w:type="spellEnd"/>
      <w:r w:rsidRPr="00DB47D8">
        <w:rPr>
          <w:rFonts w:ascii="Garamond" w:hAnsi="Garamond"/>
          <w:sz w:val="22"/>
          <w:szCs w:val="22"/>
          <w:lang w:val="en-US"/>
        </w:rPr>
        <w:t xml:space="preserve"> </w:t>
      </w:r>
      <w:proofErr w:type="spellStart"/>
      <w:r w:rsidRPr="00DB47D8">
        <w:rPr>
          <w:rFonts w:ascii="Garamond" w:hAnsi="Garamond"/>
          <w:sz w:val="22"/>
          <w:szCs w:val="22"/>
          <w:lang w:val="en-US"/>
        </w:rPr>
        <w:t>Âge</w:t>
      </w:r>
      <w:proofErr w:type="spellEnd"/>
      <w:r w:rsidRPr="00DB47D8">
        <w:rPr>
          <w:rFonts w:ascii="Garamond" w:hAnsi="Garamond"/>
          <w:sz w:val="22"/>
          <w:szCs w:val="22"/>
          <w:lang w:val="en-US"/>
        </w:rPr>
        <w:t xml:space="preserve">. </w:t>
      </w:r>
      <w:proofErr w:type="spellStart"/>
      <w:r w:rsidRPr="00DB47D8">
        <w:rPr>
          <w:rFonts w:ascii="Garamond" w:hAnsi="Garamond"/>
          <w:sz w:val="22"/>
          <w:szCs w:val="22"/>
          <w:lang w:val="en-US"/>
        </w:rPr>
        <w:t>Sélection</w:t>
      </w:r>
      <w:proofErr w:type="spellEnd"/>
      <w:r w:rsidRPr="00DB47D8">
        <w:rPr>
          <w:rFonts w:ascii="Garamond" w:hAnsi="Garamond"/>
          <w:sz w:val="22"/>
          <w:szCs w:val="22"/>
          <w:lang w:val="en-US"/>
        </w:rPr>
        <w:t>, transfor</w:t>
      </w:r>
      <w:r w:rsidRPr="009A7FC1">
        <w:rPr>
          <w:rFonts w:ascii="Garamond" w:hAnsi="Garamond"/>
          <w:sz w:val="22"/>
          <w:szCs w:val="22"/>
          <w:lang w:val="en-US"/>
        </w:rPr>
        <w:t xml:space="preserve">mation et </w:t>
      </w:r>
      <w:proofErr w:type="spellStart"/>
      <w:r w:rsidRPr="009A7FC1">
        <w:rPr>
          <w:rFonts w:ascii="Garamond" w:hAnsi="Garamond"/>
          <w:sz w:val="22"/>
          <w:szCs w:val="22"/>
          <w:lang w:val="en-US"/>
        </w:rPr>
        <w:t>rejet</w:t>
      </w:r>
      <w:proofErr w:type="spellEnd"/>
      <w:r w:rsidRPr="009A7FC1">
        <w:rPr>
          <w:rFonts w:ascii="Garamond" w:hAnsi="Garamond"/>
          <w:sz w:val="22"/>
          <w:szCs w:val="22"/>
          <w:lang w:val="en-US"/>
        </w:rPr>
        <w:t xml:space="preserve"> du passé, in: </w:t>
      </w:r>
      <w:r w:rsidR="00DB47D8" w:rsidRPr="009A7FC1">
        <w:rPr>
          <w:rFonts w:ascii="Garamond" w:hAnsi="Garamond"/>
          <w:sz w:val="22"/>
          <w:szCs w:val="22"/>
          <w:lang w:val="en-US"/>
        </w:rPr>
        <w:t>Noëlle-Laetitia Perret/ Hans</w:t>
      </w:r>
      <w:r w:rsidR="00DB47D8" w:rsidRPr="009A7FC1">
        <w:rPr>
          <w:sz w:val="22"/>
          <w:szCs w:val="22"/>
          <w:lang w:val="en-US"/>
        </w:rPr>
        <w:t>‑</w:t>
      </w:r>
      <w:r w:rsidR="00DB47D8" w:rsidRPr="009A7FC1">
        <w:rPr>
          <w:rFonts w:ascii="Garamond" w:hAnsi="Garamond"/>
          <w:sz w:val="22"/>
          <w:szCs w:val="22"/>
          <w:lang w:val="en-US"/>
        </w:rPr>
        <w:t>Joachim Schmidt (</w:t>
      </w:r>
      <w:proofErr w:type="spellStart"/>
      <w:r w:rsidR="00DB47D8" w:rsidRPr="009A7FC1">
        <w:rPr>
          <w:rFonts w:ascii="Garamond" w:hAnsi="Garamond"/>
          <w:sz w:val="22"/>
          <w:szCs w:val="22"/>
          <w:lang w:val="en-US"/>
        </w:rPr>
        <w:t>Hgg</w:t>
      </w:r>
      <w:proofErr w:type="spellEnd"/>
      <w:r w:rsidR="00DB47D8" w:rsidRPr="009A7FC1">
        <w:rPr>
          <w:rFonts w:ascii="Garamond" w:hAnsi="Garamond"/>
          <w:sz w:val="22"/>
          <w:szCs w:val="22"/>
          <w:lang w:val="en-US"/>
        </w:rPr>
        <w:t xml:space="preserve">.): </w:t>
      </w:r>
      <w:r w:rsidRPr="009A7FC1">
        <w:rPr>
          <w:rFonts w:ascii="Garamond" w:hAnsi="Garamond"/>
          <w:sz w:val="22"/>
          <w:szCs w:val="22"/>
          <w:lang w:val="en-US"/>
        </w:rPr>
        <w:t>Memories Lost in the Middle Ages</w:t>
      </w:r>
      <w:r w:rsidR="00DB47D8" w:rsidRPr="009A7FC1">
        <w:rPr>
          <w:rFonts w:ascii="Garamond" w:hAnsi="Garamond"/>
          <w:sz w:val="22"/>
          <w:szCs w:val="22"/>
          <w:lang w:val="en-US"/>
        </w:rPr>
        <w:t>.</w:t>
      </w:r>
      <w:r w:rsidRPr="009A7FC1">
        <w:rPr>
          <w:rFonts w:ascii="Garamond" w:hAnsi="Garamond"/>
          <w:sz w:val="22"/>
          <w:szCs w:val="22"/>
          <w:lang w:val="en-US"/>
        </w:rPr>
        <w:t xml:space="preserve"> Collective Forgetting as an Alternative Procedure of Social Cohesion/</w:t>
      </w:r>
      <w:proofErr w:type="spellStart"/>
      <w:r w:rsidRPr="009A7FC1">
        <w:rPr>
          <w:rFonts w:ascii="Garamond" w:hAnsi="Garamond"/>
          <w:sz w:val="22"/>
          <w:szCs w:val="22"/>
          <w:lang w:val="en-US"/>
        </w:rPr>
        <w:t>L’oubli</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collectif</w:t>
      </w:r>
      <w:proofErr w:type="spellEnd"/>
      <w:r w:rsidRPr="009A7FC1">
        <w:rPr>
          <w:rFonts w:ascii="Garamond" w:hAnsi="Garamond"/>
          <w:sz w:val="22"/>
          <w:szCs w:val="22"/>
          <w:lang w:val="en-US"/>
        </w:rPr>
        <w:t xml:space="preserve"> au </w:t>
      </w:r>
      <w:proofErr w:type="spellStart"/>
      <w:r w:rsidRPr="009A7FC1">
        <w:rPr>
          <w:rFonts w:ascii="Garamond" w:hAnsi="Garamond"/>
          <w:sz w:val="22"/>
          <w:szCs w:val="22"/>
          <w:lang w:val="en-US"/>
        </w:rPr>
        <w:t>Moyen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Âge</w:t>
      </w:r>
      <w:proofErr w:type="spellEnd"/>
      <w:r w:rsidR="00DB47D8" w:rsidRPr="009A7FC1">
        <w:rPr>
          <w:rFonts w:ascii="Garamond" w:hAnsi="Garamond"/>
          <w:sz w:val="22"/>
          <w:szCs w:val="22"/>
          <w:lang w:val="en-US"/>
        </w:rPr>
        <w:t>.</w:t>
      </w:r>
      <w:r w:rsidRPr="009A7FC1">
        <w:rPr>
          <w:rFonts w:ascii="Garamond" w:hAnsi="Garamond"/>
          <w:sz w:val="22"/>
          <w:szCs w:val="22"/>
          <w:lang w:val="en-US"/>
        </w:rPr>
        <w:t xml:space="preserve"> Un </w:t>
      </w:r>
      <w:proofErr w:type="spellStart"/>
      <w:r w:rsidRPr="009A7FC1">
        <w:rPr>
          <w:rFonts w:ascii="Garamond" w:hAnsi="Garamond"/>
          <w:sz w:val="22"/>
          <w:szCs w:val="22"/>
          <w:lang w:val="en-US"/>
        </w:rPr>
        <w:t>autre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processus</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constitutif</w:t>
      </w:r>
      <w:proofErr w:type="spellEnd"/>
      <w:r w:rsidRPr="009A7FC1">
        <w:rPr>
          <w:rFonts w:ascii="Garamond" w:hAnsi="Garamond"/>
          <w:sz w:val="22"/>
          <w:szCs w:val="22"/>
          <w:lang w:val="en-US"/>
        </w:rPr>
        <w:t xml:space="preserve"> de la </w:t>
      </w:r>
      <w:proofErr w:type="spellStart"/>
      <w:r w:rsidRPr="009A7FC1">
        <w:rPr>
          <w:rFonts w:ascii="Garamond" w:hAnsi="Garamond"/>
          <w:sz w:val="22"/>
          <w:szCs w:val="22"/>
          <w:lang w:val="en-US"/>
        </w:rPr>
        <w:t>cohésion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sociale</w:t>
      </w:r>
      <w:proofErr w:type="spellEnd"/>
      <w:r w:rsidR="00DB47D8" w:rsidRPr="009A7FC1">
        <w:rPr>
          <w:rFonts w:ascii="Garamond" w:hAnsi="Garamond"/>
          <w:sz w:val="22"/>
          <w:szCs w:val="22"/>
          <w:lang w:val="en-US"/>
        </w:rPr>
        <w:t xml:space="preserve"> </w:t>
      </w:r>
      <w:r w:rsidRPr="009A7FC1">
        <w:rPr>
          <w:rFonts w:ascii="Garamond" w:hAnsi="Garamond"/>
          <w:sz w:val="22"/>
          <w:szCs w:val="22"/>
          <w:lang w:val="en-US"/>
        </w:rPr>
        <w:t>(Memoria and Remembrance practices 4) Turnhout 2023</w:t>
      </w:r>
      <w:r w:rsidR="002860F1" w:rsidRPr="009A7FC1">
        <w:rPr>
          <w:rFonts w:ascii="Garamond" w:hAnsi="Garamond"/>
          <w:sz w:val="22"/>
          <w:szCs w:val="22"/>
          <w:lang w:val="en-US"/>
        </w:rPr>
        <w:t xml:space="preserve"> [ISBN 9782503596938]</w:t>
      </w:r>
      <w:r w:rsidRPr="009A7FC1">
        <w:rPr>
          <w:rFonts w:ascii="Garamond" w:hAnsi="Garamond"/>
          <w:sz w:val="22"/>
          <w:szCs w:val="22"/>
          <w:lang w:val="en-US"/>
        </w:rPr>
        <w:t xml:space="preserve">, S. 81-106. Open Access </w:t>
      </w:r>
      <w:hyperlink r:id="rId13" w:history="1">
        <w:r w:rsidRPr="009A7FC1">
          <w:rPr>
            <w:rStyle w:val="Hyperlink"/>
            <w:rFonts w:ascii="Garamond" w:hAnsi="Garamond"/>
            <w:sz w:val="22"/>
            <w:szCs w:val="22"/>
            <w:lang w:val="en-US"/>
          </w:rPr>
          <w:t>https://doi.org/10.1484/M.MEMO-EB.5.133734</w:t>
        </w:r>
      </w:hyperlink>
      <w:r w:rsidRPr="009A7FC1">
        <w:rPr>
          <w:rFonts w:ascii="Garamond" w:hAnsi="Garamond"/>
          <w:sz w:val="22"/>
          <w:szCs w:val="22"/>
          <w:lang w:val="en-US"/>
        </w:rPr>
        <w:t xml:space="preserve"> </w:t>
      </w:r>
    </w:p>
    <w:bookmarkEnd w:id="1"/>
    <w:p w14:paraId="397166CD" w14:textId="02929AE2" w:rsidR="008F1C9D" w:rsidRPr="00DB47D8" w:rsidRDefault="008F1C9D" w:rsidP="00276475">
      <w:pPr>
        <w:pStyle w:val="Textkrper"/>
        <w:ind w:left="180" w:hanging="180"/>
        <w:rPr>
          <w:rFonts w:ascii="Garamond" w:hAnsi="Garamond"/>
          <w:sz w:val="22"/>
          <w:szCs w:val="22"/>
          <w:lang w:val="en-US"/>
        </w:rPr>
      </w:pPr>
      <w:r w:rsidRPr="009A7FC1">
        <w:rPr>
          <w:rFonts w:ascii="Garamond" w:hAnsi="Garamond"/>
          <w:sz w:val="22"/>
          <w:szCs w:val="22"/>
          <w:lang w:val="en-US"/>
        </w:rPr>
        <w:t xml:space="preserve">60. </w:t>
      </w:r>
      <w:proofErr w:type="spellStart"/>
      <w:r w:rsidRPr="009A7FC1">
        <w:rPr>
          <w:rFonts w:ascii="Garamond" w:hAnsi="Garamond"/>
          <w:sz w:val="22"/>
          <w:szCs w:val="22"/>
          <w:lang w:val="en-US"/>
        </w:rPr>
        <w:t>Wahrheiten</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Methoden</w:t>
      </w:r>
      <w:proofErr w:type="spellEnd"/>
      <w:r w:rsidRPr="009A7FC1">
        <w:rPr>
          <w:rFonts w:ascii="Garamond" w:hAnsi="Garamond"/>
          <w:sz w:val="22"/>
          <w:szCs w:val="22"/>
          <w:lang w:val="en-US"/>
        </w:rPr>
        <w:t xml:space="preserve">: Die </w:t>
      </w:r>
      <w:proofErr w:type="spellStart"/>
      <w:r w:rsidRPr="009A7FC1">
        <w:rPr>
          <w:rFonts w:ascii="Garamond" w:hAnsi="Garamond"/>
          <w:sz w:val="22"/>
          <w:szCs w:val="22"/>
          <w:lang w:val="en-US"/>
        </w:rPr>
        <w:t>frühe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Kieler</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Mediävistik</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ihr</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Beitrag</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zu</w:t>
      </w:r>
      <w:proofErr w:type="spellEnd"/>
      <w:r w:rsidRPr="009A7FC1">
        <w:rPr>
          <w:rFonts w:ascii="Garamond" w:hAnsi="Garamond"/>
          <w:sz w:val="22"/>
          <w:szCs w:val="22"/>
          <w:lang w:val="en-US"/>
        </w:rPr>
        <w:t xml:space="preserve"> den </w:t>
      </w:r>
      <w:proofErr w:type="spellStart"/>
      <w:r w:rsidRPr="009A7FC1">
        <w:rPr>
          <w:rFonts w:ascii="Garamond" w:hAnsi="Garamond"/>
          <w:sz w:val="22"/>
          <w:szCs w:val="22"/>
          <w:lang w:val="en-US"/>
        </w:rPr>
        <w:t>historischen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Grundwissenschaften</w:t>
      </w:r>
      <w:proofErr w:type="spellEnd"/>
      <w:r w:rsidRPr="009A7FC1">
        <w:rPr>
          <w:rFonts w:ascii="Garamond" w:hAnsi="Garamond"/>
          <w:sz w:val="22"/>
          <w:szCs w:val="22"/>
          <w:lang w:val="en-US"/>
        </w:rPr>
        <w:t xml:space="preserve">, in: </w:t>
      </w:r>
      <w:r w:rsidR="00DB47D8" w:rsidRPr="009A7FC1">
        <w:rPr>
          <w:rFonts w:ascii="Garamond" w:hAnsi="Garamond"/>
          <w:sz w:val="22"/>
          <w:szCs w:val="22"/>
          <w:lang w:val="en-US"/>
        </w:rPr>
        <w:t xml:space="preserve">Oliver </w:t>
      </w:r>
      <w:proofErr w:type="spellStart"/>
      <w:r w:rsidR="00DB47D8" w:rsidRPr="009A7FC1">
        <w:rPr>
          <w:rFonts w:ascii="Garamond" w:hAnsi="Garamond"/>
          <w:sz w:val="22"/>
          <w:szCs w:val="22"/>
          <w:lang w:val="en-US"/>
        </w:rPr>
        <w:t>Auge</w:t>
      </w:r>
      <w:proofErr w:type="spellEnd"/>
      <w:r w:rsidR="00DB47D8" w:rsidRPr="009A7FC1">
        <w:rPr>
          <w:rFonts w:ascii="Garamond" w:hAnsi="Garamond"/>
          <w:sz w:val="22"/>
          <w:szCs w:val="22"/>
          <w:lang w:val="en-US"/>
        </w:rPr>
        <w:t>/Gerald Schwedler (</w:t>
      </w:r>
      <w:proofErr w:type="spellStart"/>
      <w:r w:rsidR="00DB47D8" w:rsidRPr="009A7FC1">
        <w:rPr>
          <w:rFonts w:ascii="Garamond" w:hAnsi="Garamond"/>
          <w:sz w:val="22"/>
          <w:szCs w:val="22"/>
          <w:lang w:val="en-US"/>
        </w:rPr>
        <w:t>Hgg</w:t>
      </w:r>
      <w:proofErr w:type="spellEnd"/>
      <w:r w:rsidR="00DB47D8" w:rsidRPr="009A7FC1">
        <w:rPr>
          <w:rFonts w:ascii="Garamond" w:hAnsi="Garamond"/>
          <w:sz w:val="22"/>
          <w:szCs w:val="22"/>
          <w:lang w:val="en-US"/>
        </w:rPr>
        <w:t xml:space="preserve">.): </w:t>
      </w:r>
      <w:r w:rsidRPr="009A7FC1">
        <w:rPr>
          <w:rFonts w:ascii="Garamond" w:hAnsi="Garamond"/>
          <w:sz w:val="22"/>
          <w:szCs w:val="22"/>
          <w:lang w:val="en-US"/>
        </w:rPr>
        <w:t xml:space="preserve">Impulse der </w:t>
      </w:r>
      <w:proofErr w:type="spellStart"/>
      <w:r w:rsidRPr="009A7FC1">
        <w:rPr>
          <w:rFonts w:ascii="Garamond" w:hAnsi="Garamond"/>
          <w:sz w:val="22"/>
          <w:szCs w:val="22"/>
          <w:lang w:val="en-US"/>
        </w:rPr>
        <w:t>Kieler</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lastRenderedPageBreak/>
        <w:t>Geschichtsforschung</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einst</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heute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für</w:t>
      </w:r>
      <w:proofErr w:type="spellEnd"/>
      <w:r w:rsidRPr="009A7FC1">
        <w:rPr>
          <w:rFonts w:ascii="Garamond" w:hAnsi="Garamond"/>
          <w:sz w:val="22"/>
          <w:szCs w:val="22"/>
          <w:lang w:val="en-US"/>
        </w:rPr>
        <w:t xml:space="preserve"> die </w:t>
      </w:r>
      <w:proofErr w:type="spellStart"/>
      <w:r w:rsidRPr="009A7FC1">
        <w:rPr>
          <w:rFonts w:ascii="Garamond" w:hAnsi="Garamond"/>
          <w:sz w:val="22"/>
          <w:szCs w:val="22"/>
          <w:lang w:val="en-US"/>
        </w:rPr>
        <w:t>deutschsprachige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Geschichtswissenschaft</w:t>
      </w:r>
      <w:proofErr w:type="spellEnd"/>
      <w:r w:rsidRPr="009A7FC1">
        <w:rPr>
          <w:rFonts w:ascii="Garamond" w:hAnsi="Garamond"/>
          <w:sz w:val="22"/>
          <w:szCs w:val="22"/>
          <w:lang w:val="en-US"/>
        </w:rPr>
        <w:t>, Kiel 2022</w:t>
      </w:r>
      <w:r w:rsidR="002860F1" w:rsidRPr="009A7FC1">
        <w:rPr>
          <w:rFonts w:ascii="Garamond" w:hAnsi="Garamond"/>
          <w:sz w:val="22"/>
          <w:szCs w:val="22"/>
          <w:lang w:val="en-US"/>
        </w:rPr>
        <w:t xml:space="preserve"> [ISBN 9783928794800]</w:t>
      </w:r>
      <w:r w:rsidRPr="009A7FC1">
        <w:rPr>
          <w:rFonts w:ascii="Garamond" w:hAnsi="Garamond"/>
          <w:sz w:val="22"/>
          <w:szCs w:val="22"/>
          <w:lang w:val="en-US"/>
        </w:rPr>
        <w:t>, S. 39-77</w:t>
      </w:r>
      <w:r w:rsidR="00276475" w:rsidRPr="009A7FC1">
        <w:rPr>
          <w:rFonts w:ascii="Garamond" w:hAnsi="Garamond"/>
          <w:sz w:val="22"/>
          <w:szCs w:val="22"/>
          <w:lang w:val="en-US"/>
        </w:rPr>
        <w:t xml:space="preserve">. Open Access </w:t>
      </w:r>
      <w:hyperlink r:id="rId14" w:history="1">
        <w:r w:rsidR="00276475" w:rsidRPr="009A7FC1">
          <w:rPr>
            <w:rStyle w:val="Hyperlink"/>
            <w:rFonts w:ascii="Garamond" w:hAnsi="Garamond"/>
            <w:sz w:val="22"/>
            <w:szCs w:val="22"/>
            <w:lang w:val="en-US"/>
          </w:rPr>
          <w:t>https://doi.org/10.38072/978-3-928794-80-0/p3</w:t>
        </w:r>
      </w:hyperlink>
      <w:r w:rsidR="00276475" w:rsidRPr="009A7FC1">
        <w:rPr>
          <w:rFonts w:ascii="Garamond" w:hAnsi="Garamond"/>
          <w:sz w:val="22"/>
          <w:szCs w:val="22"/>
          <w:lang w:val="en-US"/>
        </w:rPr>
        <w:t>,</w:t>
      </w:r>
      <w:r w:rsidRPr="00DB47D8">
        <w:rPr>
          <w:rFonts w:ascii="Garamond" w:hAnsi="Garamond"/>
          <w:sz w:val="22"/>
          <w:szCs w:val="22"/>
          <w:lang w:val="en-US"/>
        </w:rPr>
        <w:t xml:space="preserve"> </w:t>
      </w:r>
      <w:hyperlink r:id="rId15" w:history="1">
        <w:r w:rsidRPr="00DB47D8">
          <w:rPr>
            <w:rStyle w:val="Hyperlink"/>
            <w:rFonts w:ascii="Garamond" w:hAnsi="Garamond"/>
            <w:sz w:val="22"/>
            <w:szCs w:val="22"/>
            <w:lang w:val="es-CR"/>
          </w:rPr>
          <w:t>urn:nbn:de:gbv:8:3-2022-00698-8</w:t>
        </w:r>
      </w:hyperlink>
      <w:r w:rsidRPr="00DB47D8">
        <w:rPr>
          <w:rFonts w:ascii="Garamond" w:hAnsi="Garamond"/>
          <w:sz w:val="22"/>
          <w:szCs w:val="22"/>
          <w:lang w:val="en-US"/>
        </w:rPr>
        <w:t xml:space="preserve"> </w:t>
      </w:r>
    </w:p>
    <w:p w14:paraId="4E8193F3" w14:textId="3406CEB6" w:rsidR="008F1C9D" w:rsidRPr="007E4A08" w:rsidRDefault="008F1C9D" w:rsidP="008F1C9D">
      <w:pPr>
        <w:pStyle w:val="Textkrper"/>
        <w:ind w:left="180" w:hanging="180"/>
        <w:jc w:val="both"/>
        <w:rPr>
          <w:rFonts w:ascii="Garamond" w:hAnsi="Garamond"/>
          <w:sz w:val="22"/>
          <w:szCs w:val="22"/>
          <w:lang w:val="en-US"/>
        </w:rPr>
      </w:pPr>
      <w:r w:rsidRPr="00C4242F">
        <w:rPr>
          <w:rFonts w:ascii="Garamond" w:hAnsi="Garamond"/>
          <w:sz w:val="22"/>
          <w:szCs w:val="22"/>
          <w:lang w:val="en-US"/>
        </w:rPr>
        <w:t xml:space="preserve">59 </w:t>
      </w:r>
      <w:r w:rsidRPr="00276475">
        <w:rPr>
          <w:rFonts w:ascii="Garamond" w:hAnsi="Garamond"/>
          <w:strike/>
          <w:sz w:val="22"/>
          <w:szCs w:val="22"/>
          <w:lang w:val="en-US"/>
        </w:rPr>
        <w:t>[</w:t>
      </w:r>
      <w:proofErr w:type="spellStart"/>
      <w:r w:rsidRPr="007E4A08">
        <w:rPr>
          <w:rFonts w:ascii="Garamond" w:hAnsi="Garamond"/>
          <w:sz w:val="22"/>
          <w:szCs w:val="22"/>
          <w:lang w:val="en-US"/>
        </w:rPr>
        <w:t>zusammen</w:t>
      </w:r>
      <w:proofErr w:type="spellEnd"/>
      <w:r w:rsidRPr="007E4A08">
        <w:rPr>
          <w:rFonts w:ascii="Garamond" w:hAnsi="Garamond"/>
          <w:sz w:val="22"/>
          <w:szCs w:val="22"/>
          <w:lang w:val="en-US"/>
        </w:rPr>
        <w:t xml:space="preserve"> </w:t>
      </w:r>
      <w:proofErr w:type="spellStart"/>
      <w:r w:rsidRPr="007E4A08">
        <w:rPr>
          <w:rFonts w:ascii="Garamond" w:hAnsi="Garamond"/>
          <w:sz w:val="22"/>
          <w:szCs w:val="22"/>
          <w:lang w:val="en-US"/>
        </w:rPr>
        <w:t>mit</w:t>
      </w:r>
      <w:proofErr w:type="spellEnd"/>
      <w:r w:rsidRPr="007E4A08">
        <w:rPr>
          <w:rFonts w:ascii="Garamond" w:hAnsi="Garamond"/>
          <w:sz w:val="22"/>
          <w:szCs w:val="22"/>
          <w:lang w:val="en-US"/>
        </w:rPr>
        <w:t xml:space="preserve"> Oliver </w:t>
      </w:r>
      <w:proofErr w:type="spellStart"/>
      <w:r w:rsidRPr="007E4A08">
        <w:rPr>
          <w:rFonts w:ascii="Garamond" w:hAnsi="Garamond"/>
          <w:sz w:val="22"/>
          <w:szCs w:val="22"/>
          <w:lang w:val="en-US"/>
        </w:rPr>
        <w:t>Auge</w:t>
      </w:r>
      <w:proofErr w:type="spellEnd"/>
      <w:r w:rsidRPr="007E4A08">
        <w:rPr>
          <w:rFonts w:ascii="Garamond" w:hAnsi="Garamond"/>
          <w:sz w:val="22"/>
          <w:szCs w:val="22"/>
          <w:lang w:val="en-US"/>
        </w:rPr>
        <w:t xml:space="preserve">], Kieler Impulse für die und von der </w:t>
      </w:r>
      <w:proofErr w:type="spellStart"/>
      <w:r w:rsidRPr="007E4A08">
        <w:rPr>
          <w:rFonts w:ascii="Garamond" w:hAnsi="Garamond"/>
          <w:sz w:val="22"/>
          <w:szCs w:val="22"/>
          <w:lang w:val="en-US"/>
        </w:rPr>
        <w:t>Geschichtsforschung</w:t>
      </w:r>
      <w:proofErr w:type="spellEnd"/>
      <w:r w:rsidRPr="007E4A08">
        <w:rPr>
          <w:rFonts w:ascii="Garamond" w:hAnsi="Garamond"/>
          <w:sz w:val="22"/>
          <w:szCs w:val="22"/>
          <w:lang w:val="en-US"/>
        </w:rPr>
        <w:t xml:space="preserve"> in Deutschland: Eine </w:t>
      </w:r>
      <w:proofErr w:type="spellStart"/>
      <w:r w:rsidRPr="007E4A08">
        <w:rPr>
          <w:rFonts w:ascii="Garamond" w:hAnsi="Garamond"/>
          <w:sz w:val="22"/>
          <w:szCs w:val="22"/>
          <w:lang w:val="en-US"/>
        </w:rPr>
        <w:t>Einführung</w:t>
      </w:r>
      <w:proofErr w:type="spellEnd"/>
      <w:r w:rsidRPr="007E4A08">
        <w:rPr>
          <w:rFonts w:ascii="Garamond" w:hAnsi="Garamond"/>
          <w:sz w:val="22"/>
          <w:szCs w:val="22"/>
          <w:lang w:val="en-US"/>
        </w:rPr>
        <w:t xml:space="preserve">, in: </w:t>
      </w:r>
      <w:r w:rsidR="00DB47D8">
        <w:rPr>
          <w:rFonts w:ascii="Garamond" w:hAnsi="Garamond"/>
          <w:sz w:val="22"/>
          <w:szCs w:val="22"/>
          <w:lang w:val="en-US"/>
        </w:rPr>
        <w:t xml:space="preserve">Oliver </w:t>
      </w:r>
      <w:proofErr w:type="spellStart"/>
      <w:r w:rsidR="00DB47D8">
        <w:rPr>
          <w:rFonts w:ascii="Garamond" w:hAnsi="Garamond"/>
          <w:sz w:val="22"/>
          <w:szCs w:val="22"/>
          <w:lang w:val="en-US"/>
        </w:rPr>
        <w:t>Auge</w:t>
      </w:r>
      <w:proofErr w:type="spellEnd"/>
      <w:r w:rsidR="00DB47D8">
        <w:rPr>
          <w:rFonts w:ascii="Garamond" w:hAnsi="Garamond"/>
          <w:sz w:val="22"/>
          <w:szCs w:val="22"/>
          <w:lang w:val="en-US"/>
        </w:rPr>
        <w:t>/Gerald Schwedler (</w:t>
      </w:r>
      <w:proofErr w:type="spellStart"/>
      <w:r w:rsidR="00DB47D8">
        <w:rPr>
          <w:rFonts w:ascii="Garamond" w:hAnsi="Garamond"/>
          <w:sz w:val="22"/>
          <w:szCs w:val="22"/>
          <w:lang w:val="en-US"/>
        </w:rPr>
        <w:t>Hgg</w:t>
      </w:r>
      <w:proofErr w:type="spellEnd"/>
      <w:r w:rsidR="00DB47D8">
        <w:rPr>
          <w:rFonts w:ascii="Garamond" w:hAnsi="Garamond"/>
          <w:sz w:val="22"/>
          <w:szCs w:val="22"/>
          <w:lang w:val="en-US"/>
        </w:rPr>
        <w:t xml:space="preserve">.): </w:t>
      </w:r>
      <w:r w:rsidRPr="007E4A08">
        <w:rPr>
          <w:rFonts w:ascii="Garamond" w:hAnsi="Garamond"/>
          <w:sz w:val="22"/>
          <w:szCs w:val="22"/>
          <w:lang w:val="en-US"/>
        </w:rPr>
        <w:t xml:space="preserve">Impulse </w:t>
      </w:r>
      <w:r w:rsidRPr="009A7FC1">
        <w:rPr>
          <w:rFonts w:ascii="Garamond" w:hAnsi="Garamond"/>
          <w:sz w:val="22"/>
          <w:szCs w:val="22"/>
          <w:lang w:val="en-US"/>
        </w:rPr>
        <w:t xml:space="preserve">der </w:t>
      </w:r>
      <w:proofErr w:type="spellStart"/>
      <w:r w:rsidRPr="009A7FC1">
        <w:rPr>
          <w:rFonts w:ascii="Garamond" w:hAnsi="Garamond"/>
          <w:sz w:val="22"/>
          <w:szCs w:val="22"/>
          <w:lang w:val="en-US"/>
        </w:rPr>
        <w:t>Kieler</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Geschichtsforschung</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einst</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heute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für</w:t>
      </w:r>
      <w:proofErr w:type="spellEnd"/>
      <w:r w:rsidRPr="009A7FC1">
        <w:rPr>
          <w:rFonts w:ascii="Garamond" w:hAnsi="Garamond"/>
          <w:sz w:val="22"/>
          <w:szCs w:val="22"/>
          <w:lang w:val="en-US"/>
        </w:rPr>
        <w:t xml:space="preserve"> die </w:t>
      </w:r>
      <w:proofErr w:type="spellStart"/>
      <w:r w:rsidRPr="009A7FC1">
        <w:rPr>
          <w:rFonts w:ascii="Garamond" w:hAnsi="Garamond"/>
          <w:sz w:val="22"/>
          <w:szCs w:val="22"/>
          <w:lang w:val="en-US"/>
        </w:rPr>
        <w:t>deutschsprachige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Geschichtswissenschaft</w:t>
      </w:r>
      <w:proofErr w:type="spellEnd"/>
      <w:r w:rsidR="002860F1" w:rsidRPr="009A7FC1">
        <w:rPr>
          <w:rFonts w:ascii="Garamond" w:hAnsi="Garamond"/>
          <w:sz w:val="22"/>
          <w:szCs w:val="22"/>
          <w:lang w:val="en-US"/>
        </w:rPr>
        <w:t>,</w:t>
      </w:r>
      <w:r w:rsidRPr="009A7FC1">
        <w:rPr>
          <w:rFonts w:ascii="Garamond" w:hAnsi="Garamond"/>
          <w:sz w:val="22"/>
          <w:szCs w:val="22"/>
          <w:lang w:val="en-US"/>
        </w:rPr>
        <w:t xml:space="preserve"> Kiel 2022</w:t>
      </w:r>
      <w:r w:rsidR="002860F1" w:rsidRPr="009A7FC1">
        <w:rPr>
          <w:rFonts w:ascii="Garamond" w:hAnsi="Garamond"/>
          <w:sz w:val="22"/>
          <w:szCs w:val="22"/>
          <w:lang w:val="en-US"/>
        </w:rPr>
        <w:t xml:space="preserve"> [ISBN 9783928794794]</w:t>
      </w:r>
      <w:r w:rsidRPr="009A7FC1">
        <w:rPr>
          <w:rFonts w:ascii="Garamond" w:hAnsi="Garamond"/>
          <w:sz w:val="22"/>
          <w:szCs w:val="22"/>
          <w:lang w:val="en-US"/>
        </w:rPr>
        <w:t>, S</w:t>
      </w:r>
      <w:r w:rsidRPr="007E4A08">
        <w:rPr>
          <w:rFonts w:ascii="Garamond" w:hAnsi="Garamond"/>
          <w:sz w:val="22"/>
          <w:szCs w:val="22"/>
          <w:lang w:val="en-US"/>
        </w:rPr>
        <w:t xml:space="preserve">. 11-17 </w:t>
      </w:r>
      <w:hyperlink r:id="rId16" w:history="1">
        <w:r w:rsidRPr="007E4A08">
          <w:rPr>
            <w:rStyle w:val="Hyperlink"/>
            <w:rFonts w:ascii="Garamond" w:hAnsi="Garamond"/>
            <w:sz w:val="22"/>
            <w:szCs w:val="22"/>
          </w:rPr>
          <w:t>urn:nbn:de:gbv:8:3-2022-00695-2</w:t>
        </w:r>
      </w:hyperlink>
      <w:r w:rsidRPr="007E4A08">
        <w:rPr>
          <w:rFonts w:ascii="Garamond" w:hAnsi="Garamond"/>
          <w:sz w:val="22"/>
          <w:szCs w:val="22"/>
          <w:lang w:val="en-US"/>
        </w:rPr>
        <w:t xml:space="preserve">. </w:t>
      </w:r>
    </w:p>
    <w:p w14:paraId="5C15A412" w14:textId="45CEB5A1" w:rsidR="007A2CBD" w:rsidRPr="009A7FC1" w:rsidRDefault="007A2CBD" w:rsidP="008F1C9D">
      <w:pPr>
        <w:pStyle w:val="Textkrper"/>
        <w:ind w:left="180" w:hanging="180"/>
        <w:jc w:val="both"/>
        <w:rPr>
          <w:rFonts w:ascii="Garamond" w:hAnsi="Garamond"/>
          <w:sz w:val="22"/>
          <w:szCs w:val="22"/>
          <w:lang w:val="en-US"/>
        </w:rPr>
      </w:pPr>
      <w:r w:rsidRPr="007E4A08">
        <w:rPr>
          <w:rFonts w:ascii="Garamond" w:hAnsi="Garamond"/>
          <w:sz w:val="22"/>
          <w:szCs w:val="22"/>
          <w:lang w:val="en-US"/>
        </w:rPr>
        <w:t>58 [</w:t>
      </w:r>
      <w:proofErr w:type="spellStart"/>
      <w:r w:rsidRPr="007E4A08">
        <w:rPr>
          <w:rFonts w:ascii="Garamond" w:hAnsi="Garamond"/>
          <w:sz w:val="22"/>
          <w:szCs w:val="22"/>
          <w:lang w:val="en-US"/>
        </w:rPr>
        <w:t>zusammen</w:t>
      </w:r>
      <w:proofErr w:type="spellEnd"/>
      <w:r w:rsidRPr="007E4A08">
        <w:rPr>
          <w:rFonts w:ascii="Garamond" w:hAnsi="Garamond"/>
          <w:sz w:val="22"/>
          <w:szCs w:val="22"/>
          <w:lang w:val="en-US"/>
        </w:rPr>
        <w:t xml:space="preserve"> </w:t>
      </w:r>
      <w:proofErr w:type="spellStart"/>
      <w:r w:rsidRPr="007E4A08">
        <w:rPr>
          <w:rFonts w:ascii="Garamond" w:hAnsi="Garamond"/>
          <w:sz w:val="22"/>
          <w:szCs w:val="22"/>
          <w:lang w:val="en-US"/>
        </w:rPr>
        <w:t>mit</w:t>
      </w:r>
      <w:proofErr w:type="spellEnd"/>
      <w:r w:rsidRPr="007E4A08">
        <w:rPr>
          <w:rFonts w:ascii="Garamond" w:hAnsi="Garamond"/>
          <w:sz w:val="22"/>
          <w:szCs w:val="22"/>
          <w:lang w:val="en-US"/>
        </w:rPr>
        <w:t xml:space="preserve"> Richard </w:t>
      </w:r>
      <w:proofErr w:type="spellStart"/>
      <w:r w:rsidRPr="007E4A08">
        <w:rPr>
          <w:rFonts w:ascii="Garamond" w:hAnsi="Garamond"/>
          <w:sz w:val="22"/>
          <w:szCs w:val="22"/>
          <w:lang w:val="en-US"/>
        </w:rPr>
        <w:t>Němec</w:t>
      </w:r>
      <w:proofErr w:type="spellEnd"/>
      <w:r w:rsidRPr="007E4A08">
        <w:rPr>
          <w:rFonts w:ascii="Garamond" w:hAnsi="Garamond"/>
          <w:sz w:val="22"/>
          <w:szCs w:val="22"/>
          <w:lang w:val="en-US"/>
        </w:rPr>
        <w:t xml:space="preserve">], </w:t>
      </w:r>
      <w:proofErr w:type="spellStart"/>
      <w:r w:rsidRPr="009A7FC1">
        <w:rPr>
          <w:rFonts w:ascii="Garamond" w:hAnsi="Garamond"/>
          <w:sz w:val="22"/>
          <w:szCs w:val="22"/>
          <w:lang w:val="en-US"/>
        </w:rPr>
        <w:t>Architekturökonomie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Bauprojekte</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Wirtschaftslogiken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im</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Mittelalter</w:t>
      </w:r>
      <w:proofErr w:type="spellEnd"/>
      <w:r w:rsidRPr="009A7FC1">
        <w:rPr>
          <w:rFonts w:ascii="Garamond" w:hAnsi="Garamond"/>
          <w:sz w:val="22"/>
          <w:szCs w:val="22"/>
          <w:lang w:val="en-US"/>
        </w:rPr>
        <w:t>, in:</w:t>
      </w:r>
      <w:r w:rsidR="007E4A08" w:rsidRPr="009A7FC1">
        <w:rPr>
          <w:rFonts w:ascii="Garamond" w:hAnsi="Garamond"/>
          <w:sz w:val="22"/>
          <w:szCs w:val="22"/>
          <w:lang w:val="en-US"/>
        </w:rPr>
        <w:t xml:space="preserve"> Richard </w:t>
      </w:r>
      <w:proofErr w:type="spellStart"/>
      <w:r w:rsidR="007E4A08" w:rsidRPr="009A7FC1">
        <w:rPr>
          <w:rFonts w:ascii="Garamond" w:hAnsi="Garamond"/>
          <w:sz w:val="22"/>
          <w:szCs w:val="22"/>
          <w:lang w:val="en-US"/>
        </w:rPr>
        <w:t>Němec</w:t>
      </w:r>
      <w:proofErr w:type="spellEnd"/>
      <w:r w:rsidR="007E4A08" w:rsidRPr="009A7FC1">
        <w:rPr>
          <w:rFonts w:ascii="Garamond" w:hAnsi="Garamond"/>
          <w:sz w:val="22"/>
          <w:szCs w:val="22"/>
          <w:lang w:val="en-US"/>
        </w:rPr>
        <w:t>/Gerald Schwedler (</w:t>
      </w:r>
      <w:proofErr w:type="spellStart"/>
      <w:r w:rsidR="007E4A08" w:rsidRPr="009A7FC1">
        <w:rPr>
          <w:rFonts w:ascii="Garamond" w:hAnsi="Garamond"/>
          <w:sz w:val="22"/>
          <w:szCs w:val="22"/>
          <w:lang w:val="en-US"/>
        </w:rPr>
        <w:t>Hgg</w:t>
      </w:r>
      <w:proofErr w:type="spellEnd"/>
      <w:r w:rsidR="007E4A08" w:rsidRPr="009A7FC1">
        <w:rPr>
          <w:rFonts w:ascii="Garamond" w:hAnsi="Garamond"/>
          <w:sz w:val="22"/>
          <w:szCs w:val="22"/>
          <w:lang w:val="en-US"/>
        </w:rPr>
        <w:t xml:space="preserve">.): </w:t>
      </w:r>
      <w:r w:rsidRPr="009A7FC1">
        <w:rPr>
          <w:rFonts w:ascii="Garamond" w:hAnsi="Garamond"/>
          <w:sz w:val="22"/>
          <w:szCs w:val="22"/>
          <w:lang w:val="en-US"/>
        </w:rPr>
        <w:t xml:space="preserve"> </w:t>
      </w:r>
      <w:proofErr w:type="spellStart"/>
      <w:r w:rsidRPr="009A7FC1">
        <w:rPr>
          <w:rFonts w:ascii="Garamond" w:hAnsi="Garamond"/>
          <w:sz w:val="22"/>
          <w:szCs w:val="22"/>
          <w:lang w:val="en-US"/>
        </w:rPr>
        <w:t>Architekturökonomie</w:t>
      </w:r>
      <w:proofErr w:type="spellEnd"/>
      <w:r w:rsidRPr="009A7FC1">
        <w:rPr>
          <w:rFonts w:ascii="Garamond" w:hAnsi="Garamond"/>
          <w:sz w:val="22"/>
          <w:szCs w:val="22"/>
          <w:lang w:val="en-US"/>
        </w:rPr>
        <w:t xml:space="preserve">. Die </w:t>
      </w:r>
      <w:proofErr w:type="spellStart"/>
      <w:r w:rsidRPr="009A7FC1">
        <w:rPr>
          <w:rFonts w:ascii="Garamond" w:hAnsi="Garamond"/>
          <w:sz w:val="22"/>
          <w:szCs w:val="22"/>
          <w:lang w:val="en-US"/>
        </w:rPr>
        <w:t>Finanzierung</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kirchlicher</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kommunaler</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Bauvorhaben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im</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späteren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Mittelalter</w:t>
      </w:r>
      <w:proofErr w:type="spellEnd"/>
      <w:r w:rsidRPr="009A7FC1">
        <w:rPr>
          <w:rFonts w:ascii="Garamond" w:hAnsi="Garamond"/>
          <w:sz w:val="22"/>
          <w:szCs w:val="22"/>
          <w:lang w:val="en-US"/>
        </w:rPr>
        <w:t>, Stuttgart 2021 (</w:t>
      </w:r>
      <w:proofErr w:type="spellStart"/>
      <w:r w:rsidRPr="009A7FC1">
        <w:rPr>
          <w:rFonts w:ascii="Garamond" w:hAnsi="Garamond"/>
          <w:sz w:val="22"/>
          <w:szCs w:val="22"/>
          <w:lang w:val="en-US"/>
        </w:rPr>
        <w:t>Vierteljahreshefte</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für</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Sozial</w:t>
      </w:r>
      <w:proofErr w:type="spellEnd"/>
      <w:r w:rsidRPr="009A7FC1">
        <w:rPr>
          <w:rFonts w:ascii="Garamond" w:hAnsi="Garamond"/>
          <w:sz w:val="22"/>
          <w:szCs w:val="22"/>
          <w:lang w:val="en-US"/>
        </w:rPr>
        <w:t xml:space="preserve">- und </w:t>
      </w:r>
      <w:proofErr w:type="spellStart"/>
      <w:r w:rsidRPr="009A7FC1">
        <w:rPr>
          <w:rFonts w:ascii="Garamond" w:hAnsi="Garamond"/>
          <w:sz w:val="22"/>
          <w:szCs w:val="22"/>
          <w:lang w:val="en-US"/>
        </w:rPr>
        <w:t>Wirtschaftsgeschichte</w:t>
      </w:r>
      <w:proofErr w:type="spellEnd"/>
      <w:r w:rsidRPr="009A7FC1">
        <w:rPr>
          <w:rFonts w:ascii="Garamond" w:hAnsi="Garamond"/>
          <w:sz w:val="22"/>
          <w:szCs w:val="22"/>
          <w:lang w:val="en-US"/>
        </w:rPr>
        <w:t xml:space="preserve"> – </w:t>
      </w:r>
      <w:proofErr w:type="spellStart"/>
      <w:r w:rsidRPr="009A7FC1">
        <w:rPr>
          <w:rFonts w:ascii="Garamond" w:hAnsi="Garamond"/>
          <w:sz w:val="22"/>
          <w:szCs w:val="22"/>
          <w:lang w:val="en-US"/>
        </w:rPr>
        <w:t>Beihefte</w:t>
      </w:r>
      <w:proofErr w:type="spellEnd"/>
      <w:r w:rsidRPr="009A7FC1">
        <w:rPr>
          <w:rFonts w:ascii="Garamond" w:hAnsi="Garamond"/>
          <w:sz w:val="22"/>
          <w:szCs w:val="22"/>
          <w:lang w:val="en-US"/>
        </w:rPr>
        <w:t>)</w:t>
      </w:r>
      <w:r w:rsidR="00276475" w:rsidRPr="009A7FC1">
        <w:rPr>
          <w:rFonts w:ascii="Garamond" w:hAnsi="Garamond"/>
          <w:sz w:val="22"/>
          <w:szCs w:val="22"/>
          <w:lang w:val="en-US"/>
        </w:rPr>
        <w:t xml:space="preserve"> [ISBN 9783515130622]</w:t>
      </w:r>
      <w:r w:rsidRPr="009A7FC1">
        <w:rPr>
          <w:rFonts w:ascii="Garamond" w:hAnsi="Garamond"/>
          <w:sz w:val="22"/>
          <w:szCs w:val="22"/>
          <w:lang w:val="en-US"/>
        </w:rPr>
        <w:t>, S. 11-67.</w:t>
      </w:r>
      <w:r w:rsidR="00276475" w:rsidRPr="009A7FC1">
        <w:rPr>
          <w:rFonts w:ascii="Garamond" w:hAnsi="Garamond"/>
          <w:sz w:val="22"/>
          <w:szCs w:val="22"/>
          <w:lang w:val="en-US"/>
        </w:rPr>
        <w:t xml:space="preserve"> </w:t>
      </w:r>
    </w:p>
    <w:p w14:paraId="45443BBA" w14:textId="065A3426" w:rsidR="007A2CBD" w:rsidRPr="009A7FC1" w:rsidRDefault="007A2CBD" w:rsidP="007A2CBD">
      <w:pPr>
        <w:pStyle w:val="Textkrper"/>
        <w:ind w:left="180" w:hanging="180"/>
        <w:jc w:val="both"/>
        <w:rPr>
          <w:rFonts w:ascii="Garamond" w:hAnsi="Garamond"/>
          <w:sz w:val="22"/>
          <w:szCs w:val="22"/>
          <w:lang w:val="en-US"/>
        </w:rPr>
      </w:pPr>
      <w:r w:rsidRPr="009A7FC1">
        <w:rPr>
          <w:rFonts w:ascii="Garamond" w:hAnsi="Garamond"/>
          <w:sz w:val="22"/>
          <w:szCs w:val="22"/>
        </w:rPr>
        <w:t xml:space="preserve">57. Patriarch und Stadtherr. Politische und pastorale Strategien des Metropoliten von Aquileia im 11. Jahrhundert, in: </w:t>
      </w:r>
      <w:r w:rsidR="007E4A08" w:rsidRPr="009A7FC1">
        <w:rPr>
          <w:rFonts w:ascii="Garamond" w:hAnsi="Garamond"/>
          <w:sz w:val="22"/>
          <w:szCs w:val="22"/>
          <w:lang w:val="en-US"/>
        </w:rPr>
        <w:t xml:space="preserve">Andreas </w:t>
      </w:r>
      <w:proofErr w:type="spellStart"/>
      <w:r w:rsidR="007E4A08" w:rsidRPr="009A7FC1">
        <w:rPr>
          <w:rFonts w:ascii="Garamond" w:hAnsi="Garamond"/>
          <w:sz w:val="22"/>
          <w:szCs w:val="22"/>
          <w:lang w:val="en-US"/>
        </w:rPr>
        <w:t>Bihrer</w:t>
      </w:r>
      <w:proofErr w:type="spellEnd"/>
      <w:r w:rsidR="007E4A08" w:rsidRPr="009A7FC1">
        <w:rPr>
          <w:rFonts w:ascii="Garamond" w:hAnsi="Garamond"/>
          <w:sz w:val="22"/>
          <w:szCs w:val="22"/>
          <w:lang w:val="en-US"/>
        </w:rPr>
        <w:t xml:space="preserve">/Hedwig </w:t>
      </w:r>
      <w:proofErr w:type="spellStart"/>
      <w:r w:rsidR="007E4A08" w:rsidRPr="009A7FC1">
        <w:rPr>
          <w:rFonts w:ascii="Garamond" w:hAnsi="Garamond"/>
          <w:sz w:val="22"/>
          <w:szCs w:val="22"/>
          <w:lang w:val="en-US"/>
        </w:rPr>
        <w:t>Röckelein</w:t>
      </w:r>
      <w:proofErr w:type="spellEnd"/>
      <w:r w:rsidR="007E4A08" w:rsidRPr="009A7FC1">
        <w:rPr>
          <w:rFonts w:ascii="Garamond" w:hAnsi="Garamond"/>
          <w:sz w:val="22"/>
          <w:szCs w:val="22"/>
          <w:lang w:val="en-US"/>
        </w:rPr>
        <w:t xml:space="preserve"> (</w:t>
      </w:r>
      <w:proofErr w:type="spellStart"/>
      <w:r w:rsidR="007E4A08" w:rsidRPr="009A7FC1">
        <w:rPr>
          <w:rFonts w:ascii="Garamond" w:hAnsi="Garamond"/>
          <w:sz w:val="22"/>
          <w:szCs w:val="22"/>
          <w:lang w:val="en-US"/>
        </w:rPr>
        <w:t>Hgg</w:t>
      </w:r>
      <w:proofErr w:type="spellEnd"/>
      <w:r w:rsidR="007E4A08" w:rsidRPr="009A7FC1">
        <w:rPr>
          <w:rFonts w:ascii="Garamond" w:hAnsi="Garamond"/>
          <w:sz w:val="22"/>
          <w:szCs w:val="22"/>
          <w:lang w:val="en-US"/>
        </w:rPr>
        <w:t xml:space="preserve">.): </w:t>
      </w:r>
      <w:r w:rsidRPr="009A7FC1">
        <w:rPr>
          <w:rFonts w:ascii="Garamond" w:hAnsi="Garamond"/>
          <w:sz w:val="22"/>
          <w:szCs w:val="22"/>
        </w:rPr>
        <w:t xml:space="preserve">Bischof und Diözese im Früh- und Hochmittelalter. </w:t>
      </w:r>
      <w:proofErr w:type="gramStart"/>
      <w:r w:rsidRPr="009A7FC1">
        <w:rPr>
          <w:rFonts w:ascii="Garamond" w:hAnsi="Garamond"/>
          <w:sz w:val="22"/>
          <w:szCs w:val="22"/>
        </w:rPr>
        <w:t>Die ,</w:t>
      </w:r>
      <w:proofErr w:type="spellStart"/>
      <w:r w:rsidRPr="009A7FC1">
        <w:rPr>
          <w:rFonts w:ascii="Garamond" w:hAnsi="Garamond"/>
          <w:sz w:val="22"/>
          <w:szCs w:val="22"/>
        </w:rPr>
        <w:t>Episkopalisierung</w:t>
      </w:r>
      <w:proofErr w:type="spellEnd"/>
      <w:proofErr w:type="gramEnd"/>
      <w:r w:rsidRPr="009A7FC1">
        <w:rPr>
          <w:rFonts w:ascii="Garamond" w:hAnsi="Garamond"/>
          <w:sz w:val="22"/>
          <w:szCs w:val="22"/>
        </w:rPr>
        <w:t xml:space="preserve"> der Kirche‘ im europäischen Vergleich / Bishop and </w:t>
      </w:r>
      <w:proofErr w:type="spellStart"/>
      <w:r w:rsidRPr="009A7FC1">
        <w:rPr>
          <w:rFonts w:ascii="Garamond" w:hAnsi="Garamond"/>
          <w:sz w:val="22"/>
          <w:szCs w:val="22"/>
        </w:rPr>
        <w:t>Diocese</w:t>
      </w:r>
      <w:proofErr w:type="spellEnd"/>
      <w:r w:rsidRPr="009A7FC1">
        <w:rPr>
          <w:rFonts w:ascii="Garamond" w:hAnsi="Garamond"/>
          <w:sz w:val="22"/>
          <w:szCs w:val="22"/>
        </w:rPr>
        <w:t xml:space="preserve"> in </w:t>
      </w:r>
      <w:proofErr w:type="spellStart"/>
      <w:r w:rsidRPr="009A7FC1">
        <w:rPr>
          <w:rFonts w:ascii="Garamond" w:hAnsi="Garamond"/>
          <w:sz w:val="22"/>
          <w:szCs w:val="22"/>
        </w:rPr>
        <w:t>the</w:t>
      </w:r>
      <w:proofErr w:type="spellEnd"/>
      <w:r w:rsidRPr="009A7FC1">
        <w:rPr>
          <w:rFonts w:ascii="Garamond" w:hAnsi="Garamond"/>
          <w:sz w:val="22"/>
          <w:szCs w:val="22"/>
        </w:rPr>
        <w:t xml:space="preserve"> Early and High Middle Ages. </w:t>
      </w:r>
      <w:r w:rsidRPr="009A7FC1">
        <w:rPr>
          <w:rFonts w:ascii="Garamond" w:hAnsi="Garamond"/>
          <w:sz w:val="22"/>
          <w:szCs w:val="22"/>
          <w:lang w:val="en-US"/>
        </w:rPr>
        <w:t>The ‘</w:t>
      </w:r>
      <w:proofErr w:type="spellStart"/>
      <w:r w:rsidRPr="009A7FC1">
        <w:rPr>
          <w:rFonts w:ascii="Garamond" w:hAnsi="Garamond"/>
          <w:sz w:val="22"/>
          <w:szCs w:val="22"/>
          <w:lang w:val="en-US"/>
        </w:rPr>
        <w:t>Episcopalization</w:t>
      </w:r>
      <w:proofErr w:type="spellEnd"/>
      <w:r w:rsidRPr="009A7FC1">
        <w:rPr>
          <w:rFonts w:ascii="Garamond" w:hAnsi="Garamond"/>
          <w:sz w:val="22"/>
          <w:szCs w:val="22"/>
          <w:lang w:val="en-US"/>
        </w:rPr>
        <w:t xml:space="preserve"> of the Church’ in European </w:t>
      </w:r>
      <w:proofErr w:type="gramStart"/>
      <w:r w:rsidRPr="009A7FC1">
        <w:rPr>
          <w:rFonts w:ascii="Garamond" w:hAnsi="Garamond"/>
          <w:sz w:val="22"/>
          <w:szCs w:val="22"/>
          <w:lang w:val="en-US"/>
        </w:rPr>
        <w:t>Comparison“</w:t>
      </w:r>
      <w:r w:rsidR="007E4A08" w:rsidRPr="009A7FC1">
        <w:rPr>
          <w:rFonts w:ascii="Garamond" w:hAnsi="Garamond"/>
          <w:sz w:val="22"/>
          <w:szCs w:val="22"/>
          <w:lang w:val="en-US"/>
        </w:rPr>
        <w:t xml:space="preserve"> </w:t>
      </w:r>
      <w:r w:rsidRPr="009A7FC1">
        <w:rPr>
          <w:rFonts w:ascii="Garamond" w:hAnsi="Garamond"/>
          <w:sz w:val="22"/>
          <w:szCs w:val="22"/>
          <w:lang w:val="en-US"/>
        </w:rPr>
        <w:t>(</w:t>
      </w:r>
      <w:proofErr w:type="spellStart"/>
      <w:proofErr w:type="gramEnd"/>
      <w:r w:rsidRPr="009A7FC1">
        <w:rPr>
          <w:rFonts w:ascii="Garamond" w:hAnsi="Garamond"/>
          <w:sz w:val="22"/>
          <w:szCs w:val="22"/>
          <w:lang w:val="en-US"/>
        </w:rPr>
        <w:t>Studien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zur</w:t>
      </w:r>
      <w:proofErr w:type="spellEnd"/>
      <w:r w:rsidRPr="009A7FC1">
        <w:rPr>
          <w:rFonts w:ascii="Garamond" w:hAnsi="Garamond"/>
          <w:sz w:val="22"/>
          <w:szCs w:val="22"/>
          <w:lang w:val="en-US"/>
        </w:rPr>
        <w:t xml:space="preserve"> Germania Sacra, N.F.), Berlin/New York 2022</w:t>
      </w:r>
      <w:r w:rsidR="002860F1" w:rsidRPr="009A7FC1">
        <w:rPr>
          <w:rFonts w:ascii="Garamond" w:hAnsi="Garamond"/>
          <w:sz w:val="22"/>
          <w:szCs w:val="22"/>
          <w:lang w:val="en-US"/>
        </w:rPr>
        <w:t xml:space="preserve"> [ISBN 9783110776652]</w:t>
      </w:r>
      <w:r w:rsidRPr="009A7FC1">
        <w:rPr>
          <w:rFonts w:ascii="Garamond" w:hAnsi="Garamond"/>
          <w:sz w:val="22"/>
          <w:szCs w:val="22"/>
          <w:lang w:val="en-US"/>
        </w:rPr>
        <w:t xml:space="preserve">, S. 95-121. </w:t>
      </w:r>
      <w:r w:rsidR="00E75DB6">
        <w:fldChar w:fldCharType="begin"/>
      </w:r>
      <w:r w:rsidR="00E75DB6" w:rsidRPr="00E75DB6">
        <w:rPr>
          <w:lang w:val="en-US"/>
        </w:rPr>
        <w:instrText xml:space="preserve"> HYPERLINK "https://doi.org/10.1515/9783110776898-004" </w:instrText>
      </w:r>
      <w:r w:rsidR="00E75DB6">
        <w:fldChar w:fldCharType="separate"/>
      </w:r>
      <w:r w:rsidR="00276475" w:rsidRPr="009A7FC1">
        <w:rPr>
          <w:rStyle w:val="Hyperlink"/>
          <w:rFonts w:ascii="Garamond" w:hAnsi="Garamond"/>
          <w:sz w:val="22"/>
          <w:szCs w:val="22"/>
        </w:rPr>
        <w:t>https://doi.org/10.1515/9783110776898-004</w:t>
      </w:r>
      <w:r w:rsidR="00E75DB6">
        <w:rPr>
          <w:rStyle w:val="Hyperlink"/>
          <w:rFonts w:ascii="Garamond" w:hAnsi="Garamond"/>
          <w:sz w:val="22"/>
          <w:szCs w:val="22"/>
        </w:rPr>
        <w:fldChar w:fldCharType="end"/>
      </w:r>
      <w:r w:rsidRPr="009A7FC1">
        <w:rPr>
          <w:rFonts w:ascii="Garamond" w:hAnsi="Garamond"/>
          <w:sz w:val="22"/>
          <w:szCs w:val="22"/>
        </w:rPr>
        <w:t xml:space="preserve"> </w:t>
      </w:r>
    </w:p>
    <w:p w14:paraId="65B42BB4" w14:textId="7EFFED8E" w:rsidR="007A2CBD" w:rsidRPr="00C4242F" w:rsidRDefault="007A2CBD" w:rsidP="007A2CBD">
      <w:pPr>
        <w:pStyle w:val="Textkrper"/>
        <w:ind w:left="180" w:hanging="180"/>
        <w:jc w:val="both"/>
        <w:rPr>
          <w:rFonts w:ascii="Garamond" w:hAnsi="Garamond"/>
          <w:sz w:val="22"/>
          <w:szCs w:val="22"/>
          <w:lang w:val="en-GB"/>
        </w:rPr>
      </w:pPr>
      <w:r w:rsidRPr="009A7FC1">
        <w:rPr>
          <w:rFonts w:ascii="Garamond" w:hAnsi="Garamond"/>
          <w:sz w:val="22"/>
          <w:szCs w:val="22"/>
          <w:lang w:val="en-US"/>
        </w:rPr>
        <w:t xml:space="preserve">56. [lead author] Cooperation and Conflict in Diplomacy and War within and around Central Europe, in: </w:t>
      </w:r>
      <w:r w:rsidR="007E4A08" w:rsidRPr="009A7FC1">
        <w:rPr>
          <w:rFonts w:ascii="Garamond" w:hAnsi="Garamond"/>
          <w:sz w:val="22"/>
          <w:szCs w:val="22"/>
          <w:lang w:val="en-GB"/>
        </w:rPr>
        <w:t xml:space="preserve">Nada </w:t>
      </w:r>
      <w:proofErr w:type="spellStart"/>
      <w:r w:rsidR="007E4A08" w:rsidRPr="009A7FC1">
        <w:rPr>
          <w:rFonts w:ascii="Garamond" w:hAnsi="Garamond"/>
          <w:sz w:val="22"/>
          <w:szCs w:val="22"/>
          <w:lang w:val="en-GB"/>
        </w:rPr>
        <w:t>Zečević</w:t>
      </w:r>
      <w:proofErr w:type="spellEnd"/>
      <w:r w:rsidR="007E4A08" w:rsidRPr="009A7FC1">
        <w:rPr>
          <w:rFonts w:ascii="Garamond" w:hAnsi="Garamond"/>
          <w:sz w:val="22"/>
          <w:szCs w:val="22"/>
          <w:lang w:val="en-GB"/>
        </w:rPr>
        <w:t xml:space="preserve">/Daniel </w:t>
      </w:r>
      <w:proofErr w:type="spellStart"/>
      <w:r w:rsidR="007E4A08" w:rsidRPr="009A7FC1">
        <w:rPr>
          <w:rFonts w:ascii="Garamond" w:hAnsi="Garamond"/>
          <w:sz w:val="22"/>
          <w:szCs w:val="22"/>
          <w:lang w:val="en-GB"/>
        </w:rPr>
        <w:t>Ziemann</w:t>
      </w:r>
      <w:proofErr w:type="spellEnd"/>
      <w:r w:rsidR="007E4A08" w:rsidRPr="009A7FC1">
        <w:rPr>
          <w:rFonts w:ascii="Garamond" w:hAnsi="Garamond"/>
          <w:sz w:val="22"/>
          <w:szCs w:val="22"/>
          <w:lang w:val="en-GB"/>
        </w:rPr>
        <w:t xml:space="preserve"> (</w:t>
      </w:r>
      <w:proofErr w:type="spellStart"/>
      <w:r w:rsidR="007E4A08" w:rsidRPr="009A7FC1">
        <w:rPr>
          <w:rFonts w:ascii="Garamond" w:hAnsi="Garamond"/>
          <w:sz w:val="22"/>
          <w:szCs w:val="22"/>
          <w:lang w:val="en-GB"/>
        </w:rPr>
        <w:t>Hgg</w:t>
      </w:r>
      <w:proofErr w:type="spellEnd"/>
      <w:r w:rsidR="007E4A08" w:rsidRPr="009A7FC1">
        <w:rPr>
          <w:rFonts w:ascii="Garamond" w:hAnsi="Garamond"/>
          <w:sz w:val="22"/>
          <w:szCs w:val="22"/>
          <w:lang w:val="en-GB"/>
        </w:rPr>
        <w:t xml:space="preserve">.): </w:t>
      </w:r>
      <w:r w:rsidRPr="009A7FC1">
        <w:rPr>
          <w:rFonts w:ascii="Garamond" w:hAnsi="Garamond"/>
          <w:sz w:val="22"/>
          <w:szCs w:val="22"/>
          <w:lang w:val="en-US"/>
        </w:rPr>
        <w:t>Oxford Handbook of Medieval Central Europe</w:t>
      </w:r>
      <w:r w:rsidRPr="009A7FC1">
        <w:rPr>
          <w:rFonts w:ascii="Garamond" w:hAnsi="Garamond"/>
          <w:sz w:val="22"/>
          <w:szCs w:val="22"/>
          <w:lang w:val="en-GB"/>
        </w:rPr>
        <w:t>, Oxford, OUP 2022</w:t>
      </w:r>
      <w:r w:rsidR="00276475" w:rsidRPr="009A7FC1">
        <w:rPr>
          <w:rFonts w:ascii="Garamond" w:hAnsi="Garamond"/>
          <w:sz w:val="22"/>
          <w:szCs w:val="22"/>
          <w:lang w:val="en-GB"/>
        </w:rPr>
        <w:t xml:space="preserve"> [ISBN 9780190920715],</w:t>
      </w:r>
      <w:r w:rsidRPr="009A7FC1">
        <w:rPr>
          <w:rFonts w:ascii="Garamond" w:hAnsi="Garamond"/>
          <w:sz w:val="22"/>
          <w:szCs w:val="22"/>
          <w:lang w:val="en-GB"/>
        </w:rPr>
        <w:t xml:space="preserve"> S. 157–172 [</w:t>
      </w:r>
      <w:proofErr w:type="spellStart"/>
      <w:r w:rsidRPr="009A7FC1">
        <w:rPr>
          <w:rFonts w:ascii="Garamond" w:hAnsi="Garamond"/>
          <w:sz w:val="22"/>
          <w:szCs w:val="22"/>
          <w:lang w:val="en-GB"/>
        </w:rPr>
        <w:t>zusammen</w:t>
      </w:r>
      <w:proofErr w:type="spellEnd"/>
      <w:r w:rsidRPr="009A7FC1">
        <w:rPr>
          <w:rFonts w:ascii="Garamond" w:hAnsi="Garamond"/>
          <w:sz w:val="22"/>
          <w:szCs w:val="22"/>
          <w:lang w:val="en-GB"/>
        </w:rPr>
        <w:t xml:space="preserve"> </w:t>
      </w:r>
      <w:proofErr w:type="spellStart"/>
      <w:r w:rsidRPr="009A7FC1">
        <w:rPr>
          <w:rFonts w:ascii="Garamond" w:hAnsi="Garamond"/>
          <w:sz w:val="22"/>
          <w:szCs w:val="22"/>
          <w:lang w:val="en-GB"/>
        </w:rPr>
        <w:t>mit</w:t>
      </w:r>
      <w:proofErr w:type="spellEnd"/>
      <w:r w:rsidRPr="009A7FC1">
        <w:rPr>
          <w:rFonts w:ascii="Garamond" w:hAnsi="Garamond"/>
          <w:sz w:val="22"/>
          <w:szCs w:val="22"/>
          <w:lang w:val="en-GB"/>
        </w:rPr>
        <w:t xml:space="preserve"> </w:t>
      </w:r>
      <w:proofErr w:type="spellStart"/>
      <w:r w:rsidRPr="009A7FC1">
        <w:rPr>
          <w:rFonts w:ascii="Garamond" w:hAnsi="Garamond"/>
          <w:sz w:val="22"/>
          <w:szCs w:val="22"/>
          <w:lang w:val="en-GB"/>
        </w:rPr>
        <w:t>Paweł</w:t>
      </w:r>
      <w:proofErr w:type="spellEnd"/>
      <w:r w:rsidRPr="009A7FC1">
        <w:rPr>
          <w:rFonts w:ascii="Garamond" w:hAnsi="Garamond"/>
          <w:sz w:val="22"/>
          <w:szCs w:val="22"/>
          <w:lang w:val="en-GB"/>
        </w:rPr>
        <w:t xml:space="preserve"> </w:t>
      </w:r>
      <w:proofErr w:type="spellStart"/>
      <w:r w:rsidRPr="009A7FC1">
        <w:rPr>
          <w:rFonts w:ascii="Garamond" w:hAnsi="Garamond"/>
          <w:sz w:val="22"/>
          <w:szCs w:val="22"/>
          <w:lang w:val="en-GB"/>
        </w:rPr>
        <w:t>Figurski</w:t>
      </w:r>
      <w:proofErr w:type="spellEnd"/>
      <w:r w:rsidRPr="009A7FC1">
        <w:rPr>
          <w:rFonts w:ascii="Garamond" w:hAnsi="Garamond"/>
          <w:sz w:val="22"/>
          <w:szCs w:val="22"/>
          <w:lang w:val="en-GB"/>
        </w:rPr>
        <w:t>, László Veszprémy, Emir O. Filipović, Christian Ra</w:t>
      </w:r>
      <w:r w:rsidRPr="009A7FC1">
        <w:rPr>
          <w:rFonts w:ascii="Garamond" w:eastAsia="Garamond" w:hAnsi="Garamond" w:cs="Garamond"/>
          <w:sz w:val="22"/>
          <w:szCs w:val="22"/>
          <w:lang w:val="en-GB"/>
        </w:rPr>
        <w:t>ff</w:t>
      </w:r>
      <w:r w:rsidRPr="009A7FC1">
        <w:rPr>
          <w:rFonts w:ascii="Garamond" w:hAnsi="Garamond"/>
          <w:sz w:val="22"/>
          <w:szCs w:val="22"/>
          <w:lang w:val="en-GB"/>
        </w:rPr>
        <w:t>ensperger]</w:t>
      </w:r>
      <w:r w:rsidR="00276475" w:rsidRPr="009A7FC1">
        <w:rPr>
          <w:rFonts w:ascii="Garamond" w:hAnsi="Garamond"/>
          <w:sz w:val="22"/>
          <w:szCs w:val="22"/>
          <w:lang w:val="en-GB"/>
        </w:rPr>
        <w:t>.</w:t>
      </w:r>
      <w:r w:rsidRPr="00C4242F">
        <w:rPr>
          <w:rFonts w:ascii="Garamond" w:hAnsi="Garamond"/>
          <w:sz w:val="22"/>
          <w:szCs w:val="22"/>
          <w:lang w:val="en-GB"/>
        </w:rPr>
        <w:t xml:space="preserve"> </w:t>
      </w:r>
      <w:hyperlink r:id="rId17" w:history="1">
        <w:r w:rsidRPr="00C4242F">
          <w:rPr>
            <w:rStyle w:val="Hyperlink"/>
            <w:rFonts w:ascii="Garamond" w:hAnsi="Garamond"/>
            <w:sz w:val="22"/>
            <w:szCs w:val="22"/>
            <w:lang w:val="en-GB"/>
          </w:rPr>
          <w:t>https://doi.org/10.1093/oxfordhb/9780190920715.013.8</w:t>
        </w:r>
      </w:hyperlink>
      <w:r w:rsidRPr="00C4242F">
        <w:rPr>
          <w:rFonts w:ascii="Garamond" w:hAnsi="Garamond"/>
          <w:sz w:val="22"/>
          <w:szCs w:val="22"/>
          <w:lang w:val="en-GB"/>
        </w:rPr>
        <w:t xml:space="preserve"> </w:t>
      </w:r>
    </w:p>
    <w:p w14:paraId="4BFD9020" w14:textId="0461575E" w:rsidR="007A2CBD" w:rsidRPr="00656752" w:rsidRDefault="007A2CBD" w:rsidP="00656752">
      <w:pPr>
        <w:pStyle w:val="Textkrper"/>
        <w:ind w:left="180" w:hanging="180"/>
        <w:jc w:val="both"/>
        <w:rPr>
          <w:rFonts w:ascii="Garamond" w:hAnsi="Garamond"/>
          <w:color w:val="000000"/>
          <w:sz w:val="22"/>
          <w:szCs w:val="22"/>
          <w:u w:val="single"/>
          <w:lang w:val="en-US"/>
        </w:rPr>
      </w:pPr>
      <w:r w:rsidRPr="00C4242F">
        <w:rPr>
          <w:rFonts w:ascii="Garamond" w:hAnsi="Garamond"/>
          <w:sz w:val="22"/>
          <w:szCs w:val="22"/>
          <w:lang w:val="en-US"/>
        </w:rPr>
        <w:t xml:space="preserve">55. Speech is Silver, </w:t>
      </w:r>
      <w:r w:rsidRPr="009A7FC1">
        <w:rPr>
          <w:rFonts w:ascii="Garamond" w:hAnsi="Garamond"/>
          <w:sz w:val="22"/>
          <w:szCs w:val="22"/>
          <w:lang w:val="en-US"/>
        </w:rPr>
        <w:t>but Silence is Golden. Creative Selection and Constructed Oblivion in the Work of Gregory of Tours, in: Sebastian Scholz</w:t>
      </w:r>
      <w:r w:rsidR="007E4A08" w:rsidRPr="009A7FC1">
        <w:rPr>
          <w:rFonts w:ascii="Garamond" w:hAnsi="Garamond"/>
          <w:sz w:val="22"/>
          <w:szCs w:val="22"/>
          <w:lang w:val="en-US"/>
        </w:rPr>
        <w:t xml:space="preserve">/ </w:t>
      </w:r>
      <w:r w:rsidRPr="009A7FC1">
        <w:rPr>
          <w:rFonts w:ascii="Garamond" w:hAnsi="Garamond"/>
          <w:sz w:val="22"/>
          <w:szCs w:val="22"/>
          <w:lang w:val="en-US"/>
        </w:rPr>
        <w:t>Gerald Schwedler (</w:t>
      </w:r>
      <w:proofErr w:type="spellStart"/>
      <w:r w:rsidRPr="009A7FC1">
        <w:rPr>
          <w:rFonts w:ascii="Garamond" w:hAnsi="Garamond"/>
          <w:sz w:val="22"/>
          <w:szCs w:val="22"/>
          <w:lang w:val="en-US"/>
        </w:rPr>
        <w:t>Hgg</w:t>
      </w:r>
      <w:proofErr w:type="spellEnd"/>
      <w:r w:rsidRPr="009A7FC1">
        <w:rPr>
          <w:rFonts w:ascii="Garamond" w:hAnsi="Garamond"/>
          <w:sz w:val="22"/>
          <w:szCs w:val="22"/>
          <w:lang w:val="en-US"/>
        </w:rPr>
        <w:t>.): Creative Selection between Emending and Forming Medieval Memory, Berlin 2022 (</w:t>
      </w:r>
      <w:proofErr w:type="spellStart"/>
      <w:r w:rsidRPr="009A7FC1">
        <w:rPr>
          <w:rFonts w:ascii="Garamond" w:hAnsi="Garamond"/>
          <w:sz w:val="22"/>
          <w:szCs w:val="22"/>
          <w:lang w:val="en-US"/>
        </w:rPr>
        <w:t>Reihe</w:t>
      </w:r>
      <w:proofErr w:type="spellEnd"/>
      <w:r w:rsidRPr="009A7FC1">
        <w:rPr>
          <w:rFonts w:ascii="Garamond" w:hAnsi="Garamond"/>
          <w:sz w:val="22"/>
          <w:szCs w:val="22"/>
          <w:lang w:val="en-US"/>
        </w:rPr>
        <w:t xml:space="preserve"> Millennium-</w:t>
      </w:r>
      <w:proofErr w:type="spellStart"/>
      <w:r w:rsidRPr="009A7FC1">
        <w:rPr>
          <w:rFonts w:ascii="Garamond" w:hAnsi="Garamond"/>
          <w:sz w:val="22"/>
          <w:szCs w:val="22"/>
          <w:lang w:val="en-US"/>
        </w:rPr>
        <w:t>Studien</w:t>
      </w:r>
      <w:proofErr w:type="spellEnd"/>
      <w:r w:rsidRPr="009A7FC1">
        <w:rPr>
          <w:rFonts w:ascii="Garamond" w:hAnsi="Garamond"/>
          <w:sz w:val="22"/>
          <w:szCs w:val="22"/>
          <w:lang w:val="en-US"/>
        </w:rPr>
        <w:t xml:space="preserve">/Millennium Studies Band 96) [ISBN: 9783110756609], S. 91-104. </w:t>
      </w:r>
      <w:hyperlink r:id="rId18" w:tgtFrame="_blank" w:history="1">
        <w:r w:rsidR="002860F1" w:rsidRPr="009A7FC1">
          <w:rPr>
            <w:rStyle w:val="Hyperlink"/>
            <w:rFonts w:ascii="Garamond" w:hAnsi="Garamond"/>
            <w:color w:val="000000"/>
            <w:sz w:val="22"/>
            <w:szCs w:val="22"/>
            <w:lang w:val="en-US"/>
          </w:rPr>
          <w:t>https://doi.org/10.1515/9783110757279-007</w:t>
        </w:r>
      </w:hyperlink>
      <w:r w:rsidR="002860F1" w:rsidRPr="009A7FC1">
        <w:rPr>
          <w:rStyle w:val="Hyperlink"/>
          <w:rFonts w:ascii="Garamond" w:hAnsi="Garamond"/>
          <w:color w:val="000000"/>
          <w:sz w:val="22"/>
          <w:szCs w:val="22"/>
          <w:lang w:val="en-US"/>
        </w:rPr>
        <w:t xml:space="preserve"> </w:t>
      </w:r>
    </w:p>
    <w:p w14:paraId="598EFF81" w14:textId="39537567" w:rsidR="007A2CBD" w:rsidRPr="009A7FC1" w:rsidRDefault="007A2CBD" w:rsidP="007A2CBD">
      <w:pPr>
        <w:pStyle w:val="Textkrper"/>
        <w:ind w:left="180" w:hanging="180"/>
        <w:jc w:val="both"/>
        <w:rPr>
          <w:rFonts w:ascii="Garamond" w:hAnsi="Garamond"/>
          <w:color w:val="000000"/>
          <w:sz w:val="22"/>
          <w:szCs w:val="22"/>
          <w:lang w:val="en-US"/>
        </w:rPr>
      </w:pPr>
      <w:r w:rsidRPr="009A7FC1">
        <w:rPr>
          <w:rFonts w:ascii="Garamond" w:hAnsi="Garamond"/>
          <w:color w:val="000000"/>
          <w:sz w:val="22"/>
          <w:szCs w:val="22"/>
          <w:lang w:val="en-US"/>
        </w:rPr>
        <w:t xml:space="preserve">54. </w:t>
      </w:r>
      <w:r w:rsidRPr="009A7FC1">
        <w:rPr>
          <w:rFonts w:ascii="Garamond" w:hAnsi="Garamond"/>
          <w:sz w:val="22"/>
          <w:szCs w:val="22"/>
          <w:lang w:val="en-US"/>
        </w:rPr>
        <w:t>[</w:t>
      </w:r>
      <w:proofErr w:type="spellStart"/>
      <w:r w:rsidRPr="009A7FC1">
        <w:rPr>
          <w:rFonts w:ascii="Garamond" w:hAnsi="Garamond"/>
          <w:sz w:val="22"/>
          <w:szCs w:val="22"/>
          <w:lang w:val="en-US"/>
        </w:rPr>
        <w:t>zusammen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mit</w:t>
      </w:r>
      <w:proofErr w:type="spellEnd"/>
      <w:r w:rsidRPr="009A7FC1">
        <w:rPr>
          <w:rFonts w:ascii="Garamond" w:hAnsi="Garamond"/>
          <w:sz w:val="22"/>
          <w:szCs w:val="22"/>
          <w:lang w:val="en-US"/>
        </w:rPr>
        <w:t xml:space="preserve"> Sebastian Scholz] Less is More. Medieval Memory as Process of Creative Selection. An Introduction, in: Sebastian Scholz</w:t>
      </w:r>
      <w:r w:rsidR="007E4A08" w:rsidRPr="009A7FC1">
        <w:rPr>
          <w:rFonts w:ascii="Garamond" w:hAnsi="Garamond"/>
          <w:sz w:val="22"/>
          <w:szCs w:val="22"/>
          <w:lang w:val="en-US"/>
        </w:rPr>
        <w:t>/</w:t>
      </w:r>
      <w:r w:rsidRPr="009A7FC1">
        <w:rPr>
          <w:rFonts w:ascii="Garamond" w:hAnsi="Garamond"/>
          <w:sz w:val="22"/>
          <w:szCs w:val="22"/>
          <w:lang w:val="en-US"/>
        </w:rPr>
        <w:t>Gerald Schwedler (</w:t>
      </w:r>
      <w:proofErr w:type="spellStart"/>
      <w:r w:rsidRPr="009A7FC1">
        <w:rPr>
          <w:rFonts w:ascii="Garamond" w:hAnsi="Garamond"/>
          <w:sz w:val="22"/>
          <w:szCs w:val="22"/>
          <w:lang w:val="en-US"/>
        </w:rPr>
        <w:t>Hgg</w:t>
      </w:r>
      <w:proofErr w:type="spellEnd"/>
      <w:r w:rsidRPr="009A7FC1">
        <w:rPr>
          <w:rFonts w:ascii="Garamond" w:hAnsi="Garamond"/>
          <w:sz w:val="22"/>
          <w:szCs w:val="22"/>
          <w:lang w:val="en-US"/>
        </w:rPr>
        <w:t>.): Creative Selection between Emending and Forming Medieval Memory, Berlin 2022 (</w:t>
      </w:r>
      <w:proofErr w:type="spellStart"/>
      <w:r w:rsidRPr="009A7FC1">
        <w:rPr>
          <w:rFonts w:ascii="Garamond" w:hAnsi="Garamond"/>
          <w:sz w:val="22"/>
          <w:szCs w:val="22"/>
          <w:lang w:val="en-US"/>
        </w:rPr>
        <w:t>Reihe</w:t>
      </w:r>
      <w:proofErr w:type="spellEnd"/>
      <w:r w:rsidRPr="009A7FC1">
        <w:rPr>
          <w:rFonts w:ascii="Garamond" w:hAnsi="Garamond"/>
          <w:sz w:val="22"/>
          <w:szCs w:val="22"/>
          <w:lang w:val="en-US"/>
        </w:rPr>
        <w:t xml:space="preserve"> Millennium-</w:t>
      </w:r>
      <w:proofErr w:type="spellStart"/>
      <w:r w:rsidRPr="009A7FC1">
        <w:rPr>
          <w:rFonts w:ascii="Garamond" w:hAnsi="Garamond"/>
          <w:sz w:val="22"/>
          <w:szCs w:val="22"/>
          <w:lang w:val="en-US"/>
        </w:rPr>
        <w:t>Studien</w:t>
      </w:r>
      <w:proofErr w:type="spellEnd"/>
      <w:r w:rsidRPr="009A7FC1">
        <w:rPr>
          <w:rFonts w:ascii="Garamond" w:hAnsi="Garamond"/>
          <w:sz w:val="22"/>
          <w:szCs w:val="22"/>
          <w:lang w:val="en-US"/>
        </w:rPr>
        <w:t>/Millennium Studies Band 96) [ISBN: 9783110756609], S. 1-14.</w:t>
      </w:r>
      <w:r w:rsidR="00526F62" w:rsidRPr="009A7FC1">
        <w:rPr>
          <w:rFonts w:ascii="Garamond" w:hAnsi="Garamond"/>
          <w:sz w:val="22"/>
          <w:szCs w:val="22"/>
          <w:lang w:val="en-US"/>
        </w:rPr>
        <w:t xml:space="preserve"> </w:t>
      </w:r>
      <w:hyperlink r:id="rId19" w:tgtFrame="_blank" w:history="1">
        <w:r w:rsidR="00526F62" w:rsidRPr="009A7FC1">
          <w:rPr>
            <w:rStyle w:val="Hyperlink"/>
            <w:rFonts w:ascii="Garamond" w:hAnsi="Garamond"/>
            <w:sz w:val="22"/>
            <w:szCs w:val="22"/>
          </w:rPr>
          <w:t>https://doi.org/10.1515/9783110757279-002</w:t>
        </w:r>
      </w:hyperlink>
      <w:r w:rsidR="00526F62" w:rsidRPr="009A7FC1">
        <w:rPr>
          <w:rFonts w:ascii="Garamond" w:hAnsi="Garamond"/>
          <w:sz w:val="22"/>
          <w:szCs w:val="22"/>
        </w:rPr>
        <w:t xml:space="preserve"> </w:t>
      </w:r>
      <w:r w:rsidRPr="009A7FC1">
        <w:rPr>
          <w:rFonts w:ascii="Garamond" w:hAnsi="Garamond"/>
          <w:sz w:val="22"/>
          <w:szCs w:val="22"/>
          <w:lang w:val="en-US"/>
        </w:rPr>
        <w:t xml:space="preserve"> </w:t>
      </w:r>
    </w:p>
    <w:p w14:paraId="5DECD692" w14:textId="73B9005F"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53. [zusammen mit Jörg Sonntag], Das Imitieren verstehen. Perspektiven, Analysen, Zugriffe, in: </w:t>
      </w:r>
      <w:r w:rsidR="007E4A08" w:rsidRPr="009A7FC1">
        <w:rPr>
          <w:rFonts w:ascii="Garamond" w:hAnsi="Garamond"/>
          <w:sz w:val="22"/>
          <w:szCs w:val="22"/>
          <w:lang w:val="de-CH"/>
        </w:rPr>
        <w:t xml:space="preserve">Michael </w:t>
      </w:r>
      <w:proofErr w:type="spellStart"/>
      <w:r w:rsidR="007E4A08" w:rsidRPr="009A7FC1">
        <w:rPr>
          <w:rFonts w:ascii="Garamond" w:hAnsi="Garamond"/>
          <w:sz w:val="22"/>
          <w:szCs w:val="22"/>
          <w:lang w:val="de-CH"/>
        </w:rPr>
        <w:t>Grünbart</w:t>
      </w:r>
      <w:proofErr w:type="spellEnd"/>
      <w:r w:rsidR="007E4A08" w:rsidRPr="009A7FC1">
        <w:rPr>
          <w:rFonts w:ascii="Garamond" w:hAnsi="Garamond"/>
          <w:sz w:val="22"/>
          <w:szCs w:val="22"/>
          <w:lang w:val="de-CH"/>
        </w:rPr>
        <w:t xml:space="preserve">/Gerald Schwedler/Jörg Sonntag (Hgg.): </w:t>
      </w:r>
      <w:r w:rsidRPr="009A7FC1">
        <w:rPr>
          <w:rFonts w:ascii="Garamond" w:hAnsi="Garamond"/>
          <w:sz w:val="22"/>
          <w:szCs w:val="22"/>
          <w:lang w:val="de-CH"/>
        </w:rPr>
        <w:t xml:space="preserve">Imitationen: systematische Zugänge zu einem kulturellen Prinzip des Mittelalters, Paderborn 2021 </w:t>
      </w:r>
      <w:r w:rsidR="00276475" w:rsidRPr="009A7FC1">
        <w:rPr>
          <w:rFonts w:ascii="Garamond" w:hAnsi="Garamond"/>
          <w:lang w:val="de-CH"/>
        </w:rPr>
        <w:t>[</w:t>
      </w:r>
      <w:r w:rsidRPr="009A7FC1">
        <w:rPr>
          <w:rFonts w:ascii="Garamond" w:hAnsi="Garamond"/>
          <w:sz w:val="22"/>
          <w:szCs w:val="22"/>
          <w:lang w:val="de-CH"/>
        </w:rPr>
        <w:t xml:space="preserve">ISBN: </w:t>
      </w:r>
      <w:r w:rsidRPr="009A7FC1">
        <w:rPr>
          <w:rFonts w:ascii="Garamond" w:hAnsi="Garamond"/>
          <w:sz w:val="22"/>
          <w:szCs w:val="22"/>
        </w:rPr>
        <w:t>9783770564187</w:t>
      </w:r>
      <w:r w:rsidR="00276475" w:rsidRPr="009A7FC1">
        <w:rPr>
          <w:rFonts w:ascii="Garamond" w:hAnsi="Garamond"/>
          <w:sz w:val="22"/>
          <w:szCs w:val="22"/>
          <w:lang w:val="de-CH"/>
        </w:rPr>
        <w:t>]</w:t>
      </w:r>
      <w:r w:rsidRPr="009A7FC1">
        <w:rPr>
          <w:rFonts w:ascii="Garamond" w:hAnsi="Garamond"/>
          <w:sz w:val="22"/>
          <w:szCs w:val="22"/>
          <w:lang w:val="de-CH"/>
        </w:rPr>
        <w:t>, S. 1-26.</w:t>
      </w:r>
      <w:r w:rsidR="00526F62" w:rsidRPr="009A7FC1">
        <w:rPr>
          <w:rStyle w:val="berschrift2Zchn"/>
          <w:sz w:val="22"/>
          <w:szCs w:val="22"/>
        </w:rPr>
        <w:t xml:space="preserve"> </w:t>
      </w:r>
      <w:hyperlink r:id="rId20" w:tgtFrame="_blank" w:history="1">
        <w:r w:rsidR="00526F62" w:rsidRPr="009A7FC1">
          <w:rPr>
            <w:rStyle w:val="Hyperlink"/>
            <w:rFonts w:ascii="Garamond" w:hAnsi="Garamond"/>
            <w:sz w:val="22"/>
            <w:szCs w:val="22"/>
          </w:rPr>
          <w:t>https://doi.org/10.30965/9783846764183_002</w:t>
        </w:r>
      </w:hyperlink>
      <w:r w:rsidR="00526F62" w:rsidRPr="009A7FC1">
        <w:rPr>
          <w:rStyle w:val="typography-body"/>
          <w:rFonts w:ascii="Garamond" w:hAnsi="Garamond"/>
          <w:sz w:val="22"/>
          <w:szCs w:val="22"/>
        </w:rPr>
        <w:t xml:space="preserve"> </w:t>
      </w:r>
    </w:p>
    <w:p w14:paraId="61F08FA8" w14:textId="1B10E8F5"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52. Gläubige und Gläubiger. Zu Kirchenbaufinanzierung, Stiftungen und Renten am Beispiel des </w:t>
      </w:r>
      <w:proofErr w:type="spellStart"/>
      <w:r w:rsidRPr="009A7FC1">
        <w:rPr>
          <w:rFonts w:ascii="Garamond" w:hAnsi="Garamond"/>
          <w:sz w:val="22"/>
          <w:szCs w:val="22"/>
          <w:lang w:val="de-CH"/>
        </w:rPr>
        <w:t>Registrum</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Structurariorum</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Ecclesie</w:t>
      </w:r>
      <w:proofErr w:type="spellEnd"/>
      <w:r w:rsidRPr="009A7FC1">
        <w:rPr>
          <w:rFonts w:ascii="Garamond" w:hAnsi="Garamond"/>
          <w:sz w:val="22"/>
          <w:szCs w:val="22"/>
          <w:lang w:val="de-CH"/>
        </w:rPr>
        <w:t xml:space="preserve"> Sancti Lamberti in Oldenburg aus dem Jahr 1459, in:</w:t>
      </w:r>
      <w:r w:rsidR="007E4A08" w:rsidRPr="009A7FC1">
        <w:rPr>
          <w:rFonts w:ascii="Garamond" w:hAnsi="Garamond"/>
          <w:sz w:val="22"/>
          <w:szCs w:val="22"/>
          <w:lang w:val="de-CH"/>
        </w:rPr>
        <w:t xml:space="preserve"> Arnd </w:t>
      </w:r>
      <w:proofErr w:type="spellStart"/>
      <w:r w:rsidR="007E4A08" w:rsidRPr="009A7FC1">
        <w:rPr>
          <w:rFonts w:ascii="Garamond" w:hAnsi="Garamond"/>
          <w:sz w:val="22"/>
          <w:szCs w:val="22"/>
          <w:lang w:val="de-CH"/>
        </w:rPr>
        <w:t>Reitemeier</w:t>
      </w:r>
      <w:proofErr w:type="spellEnd"/>
      <w:r w:rsidR="007E4A08" w:rsidRPr="009A7FC1">
        <w:rPr>
          <w:rFonts w:ascii="Garamond" w:hAnsi="Garamond"/>
          <w:sz w:val="22"/>
          <w:szCs w:val="22"/>
          <w:lang w:val="de-CH"/>
        </w:rPr>
        <w:t xml:space="preserve"> (</w:t>
      </w:r>
      <w:proofErr w:type="spellStart"/>
      <w:r w:rsidR="007E4A08" w:rsidRPr="009A7FC1">
        <w:rPr>
          <w:rFonts w:ascii="Garamond" w:hAnsi="Garamond"/>
          <w:sz w:val="22"/>
          <w:szCs w:val="22"/>
          <w:lang w:val="de-CH"/>
        </w:rPr>
        <w:t>Hg</w:t>
      </w:r>
      <w:proofErr w:type="spellEnd"/>
      <w:r w:rsidR="007E4A08" w:rsidRPr="009A7FC1">
        <w:rPr>
          <w:rFonts w:ascii="Garamond" w:hAnsi="Garamond"/>
          <w:sz w:val="22"/>
          <w:szCs w:val="22"/>
          <w:lang w:val="de-CH"/>
        </w:rPr>
        <w:t>.):</w:t>
      </w:r>
      <w:r w:rsidRPr="009A7FC1">
        <w:rPr>
          <w:rFonts w:ascii="Garamond" w:hAnsi="Garamond"/>
          <w:sz w:val="22"/>
          <w:szCs w:val="22"/>
          <w:lang w:val="de-CH"/>
        </w:rPr>
        <w:t xml:space="preserve"> Klosterlandschaft Niedersachsen, Verlag für Regionalgeschichte, Bielefeld 2021 [ISBN 9783739512631], S. 539-571.</w:t>
      </w:r>
    </w:p>
    <w:p w14:paraId="64C3FA18" w14:textId="062E53BC" w:rsidR="007A2CBD" w:rsidRPr="00C4242F" w:rsidRDefault="007A2CBD" w:rsidP="007A2CBD">
      <w:pPr>
        <w:pStyle w:val="Textkrper"/>
        <w:ind w:left="180" w:hanging="180"/>
        <w:jc w:val="both"/>
        <w:rPr>
          <w:rFonts w:ascii="Garamond" w:hAnsi="Garamond"/>
          <w:sz w:val="22"/>
          <w:szCs w:val="22"/>
          <w:lang w:val="en-US"/>
        </w:rPr>
      </w:pPr>
      <w:r w:rsidRPr="009A7FC1">
        <w:rPr>
          <w:rFonts w:ascii="Garamond" w:hAnsi="Garamond"/>
          <w:sz w:val="22"/>
          <w:szCs w:val="22"/>
          <w:lang w:val="en-US"/>
        </w:rPr>
        <w:t>51. Introduction: Memory in the Middle Ages, in:</w:t>
      </w:r>
      <w:r w:rsidR="007E4A08" w:rsidRPr="009A7FC1">
        <w:rPr>
          <w:rFonts w:ascii="Garamond" w:hAnsi="Garamond"/>
          <w:sz w:val="22"/>
          <w:szCs w:val="22"/>
          <w:lang w:val="en-US"/>
        </w:rPr>
        <w:t xml:space="preserve"> Gerald Schwedler (Hg.):</w:t>
      </w:r>
      <w:r w:rsidRPr="009A7FC1">
        <w:rPr>
          <w:rFonts w:ascii="Garamond" w:hAnsi="Garamond"/>
          <w:sz w:val="22"/>
          <w:szCs w:val="22"/>
          <w:lang w:val="en-US"/>
        </w:rPr>
        <w:t xml:space="preserve"> A Cultural History of Memory in the Middle Ages, London et al. 2020 [ISBN: HB: 9781474273381], S. 1-17</w:t>
      </w:r>
      <w:r w:rsidRPr="00C4242F">
        <w:rPr>
          <w:rFonts w:ascii="Garamond" w:hAnsi="Garamond"/>
          <w:sz w:val="22"/>
          <w:szCs w:val="22"/>
          <w:lang w:val="en-US"/>
        </w:rPr>
        <w:t>.</w:t>
      </w:r>
    </w:p>
    <w:p w14:paraId="4D5E514C" w14:textId="469F050D" w:rsidR="007A2CBD" w:rsidRPr="009A7FC1" w:rsidRDefault="007A2CBD" w:rsidP="007A2CBD">
      <w:pPr>
        <w:pStyle w:val="Textkrper"/>
        <w:ind w:left="180" w:hanging="180"/>
        <w:jc w:val="both"/>
        <w:rPr>
          <w:rFonts w:ascii="Garamond" w:hAnsi="Garamond"/>
          <w:sz w:val="22"/>
          <w:szCs w:val="22"/>
          <w:lang w:val="en-US"/>
        </w:rPr>
      </w:pPr>
      <w:r w:rsidRPr="00C4242F">
        <w:rPr>
          <w:rFonts w:ascii="Garamond" w:hAnsi="Garamond"/>
          <w:sz w:val="22"/>
          <w:szCs w:val="22"/>
          <w:lang w:val="en-US"/>
        </w:rPr>
        <w:t>50. [</w:t>
      </w:r>
      <w:proofErr w:type="spellStart"/>
      <w:r w:rsidRPr="00C4242F">
        <w:rPr>
          <w:rFonts w:ascii="Garamond" w:hAnsi="Garamond"/>
          <w:sz w:val="22"/>
          <w:szCs w:val="22"/>
          <w:lang w:val="en-US"/>
        </w:rPr>
        <w:t>zusammen</w:t>
      </w:r>
      <w:proofErr w:type="spellEnd"/>
      <w:r w:rsidRPr="00C4242F">
        <w:rPr>
          <w:rFonts w:ascii="Garamond" w:hAnsi="Garamond"/>
          <w:sz w:val="22"/>
          <w:szCs w:val="22"/>
          <w:lang w:val="en-US"/>
        </w:rPr>
        <w:t xml:space="preserve"> </w:t>
      </w:r>
      <w:proofErr w:type="spellStart"/>
      <w:r w:rsidRPr="00C4242F">
        <w:rPr>
          <w:rFonts w:ascii="Garamond" w:hAnsi="Garamond"/>
          <w:sz w:val="22"/>
          <w:szCs w:val="22"/>
          <w:lang w:val="en-US"/>
        </w:rPr>
        <w:t>mit</w:t>
      </w:r>
      <w:proofErr w:type="spellEnd"/>
      <w:r w:rsidRPr="00C4242F">
        <w:rPr>
          <w:rFonts w:ascii="Garamond" w:hAnsi="Garamond"/>
          <w:sz w:val="22"/>
          <w:szCs w:val="22"/>
          <w:lang w:val="en-US"/>
        </w:rPr>
        <w:t xml:space="preserve"> Kai-Michael </w:t>
      </w:r>
      <w:r w:rsidRPr="009A7FC1">
        <w:rPr>
          <w:rFonts w:ascii="Garamond" w:hAnsi="Garamond"/>
          <w:sz w:val="22"/>
          <w:szCs w:val="22"/>
          <w:lang w:val="en-US"/>
        </w:rPr>
        <w:t xml:space="preserve">Sprenger] Remembering and Forgetting, in: </w:t>
      </w:r>
      <w:r w:rsidR="007E4A08" w:rsidRPr="009A7FC1">
        <w:rPr>
          <w:rFonts w:ascii="Garamond" w:hAnsi="Garamond"/>
          <w:sz w:val="22"/>
          <w:szCs w:val="22"/>
          <w:lang w:val="en-US"/>
        </w:rPr>
        <w:t xml:space="preserve">Gerald Schwedler (Hg.): </w:t>
      </w:r>
      <w:r w:rsidRPr="009A7FC1">
        <w:rPr>
          <w:rFonts w:ascii="Garamond" w:hAnsi="Garamond"/>
          <w:sz w:val="22"/>
          <w:szCs w:val="22"/>
          <w:lang w:val="en-US"/>
        </w:rPr>
        <w:t>A Cultural History of Memory in the Middle Ages, London et al. 2020 [ISBN: 9781474273381], S. 147-163.</w:t>
      </w:r>
    </w:p>
    <w:p w14:paraId="36619DA3" w14:textId="75D6C3A7"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49. </w:t>
      </w:r>
      <w:bookmarkStart w:id="2" w:name="_Hlk27555139"/>
      <w:r w:rsidRPr="009A7FC1">
        <w:rPr>
          <w:rFonts w:ascii="Garamond" w:hAnsi="Garamond"/>
          <w:sz w:val="22"/>
          <w:szCs w:val="22"/>
          <w:lang w:val="de-CH"/>
        </w:rPr>
        <w:t xml:space="preserve">Untrügliche Zeichen von Veränderung. Glocken, Gemeinschaftsformierung und spätmittelalterliche Stadtaufstände am Beispiel von Chemnitz und Braunsberg, in: </w:t>
      </w:r>
      <w:r w:rsidR="007E4A08" w:rsidRPr="009A7FC1">
        <w:rPr>
          <w:rFonts w:ascii="Garamond" w:hAnsi="Garamond"/>
          <w:sz w:val="22"/>
          <w:szCs w:val="22"/>
          <w:lang w:val="de-CH"/>
        </w:rPr>
        <w:t xml:space="preserve">Martin Clauss/Gesine Mierke/Antonia Krüger (Hgg.): </w:t>
      </w:r>
      <w:r w:rsidRPr="009A7FC1">
        <w:rPr>
          <w:rFonts w:ascii="Garamond" w:hAnsi="Garamond"/>
          <w:sz w:val="22"/>
          <w:szCs w:val="22"/>
          <w:lang w:val="de-CH"/>
        </w:rPr>
        <w:t>Lautsphären des Mittelalters. Akustische Perspektiven zwischen Lärm und Stille</w:t>
      </w:r>
      <w:r w:rsidR="007E4A08" w:rsidRPr="009A7FC1">
        <w:rPr>
          <w:rFonts w:ascii="Garamond" w:hAnsi="Garamond"/>
          <w:sz w:val="22"/>
          <w:szCs w:val="22"/>
          <w:lang w:val="de-CH"/>
        </w:rPr>
        <w:t xml:space="preserve"> </w:t>
      </w:r>
      <w:r w:rsidRPr="009A7FC1">
        <w:rPr>
          <w:rFonts w:ascii="Garamond" w:hAnsi="Garamond"/>
          <w:sz w:val="22"/>
          <w:szCs w:val="22"/>
          <w:lang w:val="de-CH"/>
        </w:rPr>
        <w:t>(Beihefte zum Archiv für Kulturgeschichte 89), Köln 2020 [ISBN 9783412513412], S. 271-291.</w:t>
      </w:r>
    </w:p>
    <w:bookmarkEnd w:id="2"/>
    <w:p w14:paraId="59E94590" w14:textId="74B1C7E7"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en-US"/>
        </w:rPr>
        <w:t xml:space="preserve">48. Perpignan 1415. Union of Monarchs for the Union of the Church. Diplomatic ceremony between politics and protocol, in: </w:t>
      </w:r>
      <w:proofErr w:type="spellStart"/>
      <w:r w:rsidRPr="009A7FC1">
        <w:rPr>
          <w:rFonts w:ascii="Garamond" w:hAnsi="Garamond"/>
          <w:sz w:val="22"/>
          <w:szCs w:val="22"/>
          <w:lang w:val="en-US"/>
        </w:rPr>
        <w:t>Aymat</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Catafau</w:t>
      </w:r>
      <w:proofErr w:type="spellEnd"/>
      <w:r w:rsidR="007E4A08" w:rsidRPr="009A7FC1">
        <w:rPr>
          <w:rFonts w:ascii="Garamond" w:hAnsi="Garamond"/>
          <w:sz w:val="22"/>
          <w:szCs w:val="22"/>
          <w:lang w:val="en-US"/>
        </w:rPr>
        <w:t>/</w:t>
      </w:r>
      <w:r w:rsidRPr="009A7FC1">
        <w:rPr>
          <w:rFonts w:ascii="Garamond" w:hAnsi="Garamond"/>
          <w:sz w:val="22"/>
          <w:szCs w:val="22"/>
          <w:lang w:val="en-US"/>
        </w:rPr>
        <w:t xml:space="preserve">Nikolas </w:t>
      </w:r>
      <w:proofErr w:type="spellStart"/>
      <w:r w:rsidRPr="009A7FC1">
        <w:rPr>
          <w:rFonts w:ascii="Garamond" w:hAnsi="Garamond"/>
          <w:sz w:val="22"/>
          <w:szCs w:val="22"/>
          <w:lang w:val="en-US"/>
        </w:rPr>
        <w:t>Jaspert</w:t>
      </w:r>
      <w:proofErr w:type="spellEnd"/>
      <w:r w:rsidR="007E4A08" w:rsidRPr="009A7FC1">
        <w:rPr>
          <w:rFonts w:ascii="Garamond" w:hAnsi="Garamond"/>
          <w:sz w:val="22"/>
          <w:szCs w:val="22"/>
          <w:lang w:val="en-US"/>
        </w:rPr>
        <w:t>/</w:t>
      </w:r>
      <w:r w:rsidRPr="009A7FC1">
        <w:rPr>
          <w:rFonts w:ascii="Garamond" w:hAnsi="Garamond"/>
          <w:sz w:val="22"/>
          <w:szCs w:val="22"/>
          <w:lang w:val="en-US"/>
        </w:rPr>
        <w:t xml:space="preserve">Thomas </w:t>
      </w:r>
      <w:proofErr w:type="spellStart"/>
      <w:r w:rsidRPr="009A7FC1">
        <w:rPr>
          <w:rFonts w:ascii="Garamond" w:hAnsi="Garamond"/>
          <w:sz w:val="22"/>
          <w:szCs w:val="22"/>
          <w:lang w:val="en-US"/>
        </w:rPr>
        <w:t>Wetzstein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Hgg</w:t>
      </w:r>
      <w:proofErr w:type="spellEnd"/>
      <w:r w:rsidRPr="009A7FC1">
        <w:rPr>
          <w:rFonts w:ascii="Garamond" w:hAnsi="Garamond"/>
          <w:sz w:val="22"/>
          <w:szCs w:val="22"/>
          <w:lang w:val="en-US"/>
        </w:rPr>
        <w:t xml:space="preserve">.): Perpignan 1415. </w:t>
      </w:r>
      <w:r w:rsidRPr="009A7FC1">
        <w:rPr>
          <w:rFonts w:ascii="Garamond" w:hAnsi="Garamond"/>
          <w:sz w:val="22"/>
          <w:szCs w:val="22"/>
          <w:lang w:val="de-CH"/>
        </w:rPr>
        <w:t xml:space="preserve">Ein europäisches Gipfeltreffen in der Konzilszeit/Perpignan 1415. </w:t>
      </w:r>
      <w:proofErr w:type="spellStart"/>
      <w:r w:rsidRPr="009A7FC1">
        <w:rPr>
          <w:rFonts w:ascii="Garamond" w:hAnsi="Garamond"/>
          <w:sz w:val="22"/>
          <w:szCs w:val="22"/>
          <w:lang w:val="de-CH"/>
        </w:rPr>
        <w:t>Un</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sommet</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européen</w:t>
      </w:r>
      <w:proofErr w:type="spellEnd"/>
      <w:r w:rsidRPr="009A7FC1">
        <w:rPr>
          <w:rFonts w:ascii="Garamond" w:hAnsi="Garamond"/>
          <w:sz w:val="22"/>
          <w:szCs w:val="22"/>
          <w:lang w:val="de-CH"/>
        </w:rPr>
        <w:t xml:space="preserve"> à </w:t>
      </w:r>
      <w:proofErr w:type="spellStart"/>
      <w:r w:rsidRPr="009A7FC1">
        <w:rPr>
          <w:rFonts w:ascii="Garamond" w:hAnsi="Garamond"/>
          <w:sz w:val="22"/>
          <w:szCs w:val="22"/>
          <w:lang w:val="de-CH"/>
        </w:rPr>
        <w:t>l‘époque</w:t>
      </w:r>
      <w:proofErr w:type="spellEnd"/>
      <w:r w:rsidRPr="009A7FC1">
        <w:rPr>
          <w:rFonts w:ascii="Garamond" w:hAnsi="Garamond"/>
          <w:sz w:val="22"/>
          <w:szCs w:val="22"/>
          <w:lang w:val="de-CH"/>
        </w:rPr>
        <w:t xml:space="preserve"> des </w:t>
      </w:r>
      <w:proofErr w:type="spellStart"/>
      <w:r w:rsidRPr="009A7FC1">
        <w:rPr>
          <w:rFonts w:ascii="Garamond" w:hAnsi="Garamond"/>
          <w:sz w:val="22"/>
          <w:szCs w:val="22"/>
          <w:lang w:val="de-CH"/>
        </w:rPr>
        <w:t>conciles</w:t>
      </w:r>
      <w:proofErr w:type="spellEnd"/>
      <w:r w:rsidRPr="009A7FC1">
        <w:rPr>
          <w:rFonts w:ascii="Garamond" w:hAnsi="Garamond"/>
          <w:sz w:val="22"/>
          <w:szCs w:val="22"/>
        </w:rPr>
        <w:t xml:space="preserve"> </w:t>
      </w:r>
      <w:r w:rsidRPr="009A7FC1">
        <w:rPr>
          <w:rFonts w:ascii="Garamond" w:hAnsi="Garamond"/>
          <w:sz w:val="22"/>
          <w:szCs w:val="22"/>
          <w:lang w:val="de-CH"/>
        </w:rPr>
        <w:t>(Geschichte und Kultur der Iberischen Welt 14), Münster-Berlin 2019 [ISBN</w:t>
      </w:r>
      <w:r w:rsidRPr="009A7FC1">
        <w:rPr>
          <w:rFonts w:ascii="Garamond" w:hAnsi="Garamond"/>
          <w:sz w:val="22"/>
          <w:szCs w:val="22"/>
        </w:rPr>
        <w:t xml:space="preserve"> </w:t>
      </w:r>
      <w:r w:rsidRPr="009A7FC1">
        <w:rPr>
          <w:rFonts w:ascii="Garamond" w:hAnsi="Garamond"/>
          <w:sz w:val="22"/>
          <w:szCs w:val="22"/>
          <w:lang w:val="de-CH"/>
        </w:rPr>
        <w:t>9783643910691], S. 443-483.</w:t>
      </w:r>
    </w:p>
    <w:p w14:paraId="651E8CDD" w14:textId="18C824A8"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lastRenderedPageBreak/>
        <w:t xml:space="preserve">47. Karl IV. als Stratege des Vergessens, in: Jan </w:t>
      </w:r>
      <w:proofErr w:type="spellStart"/>
      <w:r w:rsidRPr="009A7FC1">
        <w:rPr>
          <w:rFonts w:ascii="Garamond" w:hAnsi="Garamond"/>
          <w:sz w:val="22"/>
          <w:szCs w:val="22"/>
          <w:lang w:val="de-CH"/>
        </w:rPr>
        <w:t>Royt</w:t>
      </w:r>
      <w:proofErr w:type="spellEnd"/>
      <w:r w:rsidRPr="009A7FC1">
        <w:rPr>
          <w:rFonts w:ascii="Garamond" w:hAnsi="Garamond"/>
          <w:sz w:val="22"/>
          <w:szCs w:val="22"/>
          <w:lang w:val="de-CH"/>
        </w:rPr>
        <w:t>/</w:t>
      </w:r>
      <w:proofErr w:type="spellStart"/>
      <w:r w:rsidRPr="009A7FC1">
        <w:rPr>
          <w:rFonts w:ascii="Garamond" w:hAnsi="Garamond"/>
          <w:sz w:val="22"/>
          <w:szCs w:val="22"/>
          <w:lang w:val="de-CH"/>
        </w:rPr>
        <w:t>Jiří</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Kuthan</w:t>
      </w:r>
      <w:proofErr w:type="spellEnd"/>
      <w:r w:rsidRPr="009A7FC1">
        <w:rPr>
          <w:rFonts w:ascii="Garamond" w:hAnsi="Garamond"/>
          <w:sz w:val="22"/>
          <w:szCs w:val="22"/>
          <w:lang w:val="de-CH"/>
        </w:rPr>
        <w:t xml:space="preserve"> (Hgg.): Emperor Charles IV. Lands </w:t>
      </w:r>
      <w:proofErr w:type="spellStart"/>
      <w:r w:rsidRPr="009A7FC1">
        <w:rPr>
          <w:rFonts w:ascii="Garamond" w:hAnsi="Garamond"/>
          <w:sz w:val="22"/>
          <w:szCs w:val="22"/>
          <w:lang w:val="de-CH"/>
        </w:rPr>
        <w:t>of</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the</w:t>
      </w:r>
      <w:proofErr w:type="spellEnd"/>
      <w:r w:rsidRPr="009A7FC1">
        <w:rPr>
          <w:rFonts w:ascii="Garamond" w:hAnsi="Garamond"/>
          <w:sz w:val="22"/>
          <w:szCs w:val="22"/>
          <w:lang w:val="de-CH"/>
        </w:rPr>
        <w:t xml:space="preserve"> Bohemian Crown and Europe, Praha 2018</w:t>
      </w:r>
      <w:r w:rsidR="00F24691" w:rsidRPr="009A7FC1">
        <w:rPr>
          <w:rFonts w:ascii="Garamond" w:hAnsi="Garamond"/>
          <w:sz w:val="22"/>
          <w:szCs w:val="22"/>
          <w:lang w:val="de-CH"/>
        </w:rPr>
        <w:t xml:space="preserve"> [ISBN 9788074226267]</w:t>
      </w:r>
      <w:r w:rsidRPr="009A7FC1">
        <w:rPr>
          <w:rFonts w:ascii="Garamond" w:hAnsi="Garamond"/>
          <w:sz w:val="22"/>
          <w:szCs w:val="22"/>
          <w:lang w:val="de-CH"/>
        </w:rPr>
        <w:t>, S. 129-146.</w:t>
      </w:r>
    </w:p>
    <w:p w14:paraId="600ED52C" w14:textId="6CC4F6AC"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46. Tassilo III. als Verräter, in: André Krischer (</w:t>
      </w:r>
      <w:proofErr w:type="spellStart"/>
      <w:r w:rsidRPr="009A7FC1">
        <w:rPr>
          <w:rFonts w:ascii="Garamond" w:hAnsi="Garamond"/>
          <w:sz w:val="22"/>
          <w:szCs w:val="22"/>
          <w:lang w:val="de-CH"/>
        </w:rPr>
        <w:t>Hg</w:t>
      </w:r>
      <w:proofErr w:type="spellEnd"/>
      <w:r w:rsidRPr="009A7FC1">
        <w:rPr>
          <w:rFonts w:ascii="Garamond" w:hAnsi="Garamond"/>
          <w:sz w:val="22"/>
          <w:szCs w:val="22"/>
          <w:lang w:val="de-CH"/>
        </w:rPr>
        <w:t>.): Verräter. Geschichte eines Deutungsmusters, Wien/Köln/Weimar 2018</w:t>
      </w:r>
      <w:r w:rsidR="00F24691" w:rsidRPr="009A7FC1">
        <w:rPr>
          <w:rFonts w:ascii="Garamond" w:hAnsi="Garamond"/>
          <w:sz w:val="22"/>
          <w:szCs w:val="22"/>
          <w:lang w:val="de-CH"/>
        </w:rPr>
        <w:t xml:space="preserve"> [ISBN 9783412221867]</w:t>
      </w:r>
      <w:r w:rsidRPr="009A7FC1">
        <w:rPr>
          <w:rFonts w:ascii="Garamond" w:hAnsi="Garamond"/>
          <w:sz w:val="22"/>
          <w:szCs w:val="22"/>
          <w:lang w:val="de-CH"/>
        </w:rPr>
        <w:t xml:space="preserve">, S. 57-67. </w:t>
      </w:r>
    </w:p>
    <w:p w14:paraId="3414DF7D" w14:textId="45473262"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45. Der arme Mann und der große Turm. Ökonomisches Denken und christliche Sozialethik bei Kirchenbauprojekten des Spätmittelalters, in: Historisches Jahrbuch 138 (2018)</w:t>
      </w:r>
      <w:r w:rsidR="00F24691" w:rsidRPr="009A7FC1">
        <w:t xml:space="preserve"> </w:t>
      </w:r>
      <w:r w:rsidR="00F24691" w:rsidRPr="009A7FC1">
        <w:rPr>
          <w:rFonts w:ascii="Garamond" w:hAnsi="Garamond"/>
          <w:sz w:val="22"/>
          <w:szCs w:val="22"/>
          <w:lang w:val="de-CH"/>
        </w:rPr>
        <w:t>[ISBN 9783451383168]</w:t>
      </w:r>
      <w:r w:rsidRPr="009A7FC1">
        <w:rPr>
          <w:rFonts w:ascii="Garamond" w:hAnsi="Garamond"/>
          <w:sz w:val="22"/>
          <w:szCs w:val="22"/>
          <w:lang w:val="de-CH"/>
        </w:rPr>
        <w:t>, S. 72-91.</w:t>
      </w:r>
    </w:p>
    <w:p w14:paraId="1FCE8478" w14:textId="0412739E"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44. Imitieren. Mechanismen eines kulturellen Prinzips im europäischen Mittelalter, in: Andreas Büttner/ Birgit Kynast/Gerald Schwedler/Jörg Sonntag (Hgg.): Nachahmen im Mittelalter. Dimensionen – Mechanismen – Funktionen (Beihefte zum Archiv für Kulturgeschichte 82), Köln/Weimar/Wien 2018</w:t>
      </w:r>
      <w:r w:rsidR="00860FCB" w:rsidRPr="009A7FC1">
        <w:rPr>
          <w:rFonts w:ascii="Garamond" w:hAnsi="Garamond"/>
          <w:sz w:val="22"/>
          <w:szCs w:val="22"/>
          <w:lang w:val="de-CH"/>
        </w:rPr>
        <w:t xml:space="preserve"> [ISBN 9783412509088]</w:t>
      </w:r>
      <w:r w:rsidRPr="009A7FC1">
        <w:rPr>
          <w:rFonts w:ascii="Garamond" w:hAnsi="Garamond"/>
          <w:sz w:val="22"/>
          <w:szCs w:val="22"/>
          <w:lang w:val="de-CH"/>
        </w:rPr>
        <w:t>, S. 9-26 (zusammen mit Jörg Sonntag).</w:t>
      </w:r>
    </w:p>
    <w:p w14:paraId="50BCC310" w14:textId="01EB8079"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43. Akustische Raummarkierung. Zur Bedeutung der Rathausglocke bei Auseinandersetzungen zwischen Bischof und städtischen Gruppen im späten Mittelalter. Das Beispiel der Bischofstadt Passau (mit Edition), in: Andreas </w:t>
      </w:r>
      <w:proofErr w:type="spellStart"/>
      <w:r w:rsidRPr="009A7FC1">
        <w:rPr>
          <w:rFonts w:ascii="Garamond" w:hAnsi="Garamond"/>
          <w:sz w:val="22"/>
          <w:szCs w:val="22"/>
          <w:lang w:val="de-CH"/>
        </w:rPr>
        <w:t>Bihrer</w:t>
      </w:r>
      <w:proofErr w:type="spellEnd"/>
      <w:r w:rsidRPr="009A7FC1">
        <w:rPr>
          <w:rFonts w:ascii="Garamond" w:hAnsi="Garamond"/>
          <w:sz w:val="22"/>
          <w:szCs w:val="22"/>
          <w:lang w:val="de-CH"/>
        </w:rPr>
        <w:t>/Gerhard Fouquet (Hgg.): Bischofsstadt ohne Bischof? Präsenz, Interaktion und Hoforganisation in bischöflichen Städten des Mittelalters (1300-1600), Ostfildern 2017</w:t>
      </w:r>
      <w:r w:rsidR="00860FCB" w:rsidRPr="009A7FC1">
        <w:rPr>
          <w:rFonts w:ascii="Garamond" w:hAnsi="Garamond"/>
          <w:sz w:val="22"/>
          <w:szCs w:val="22"/>
          <w:lang w:val="de-CH"/>
        </w:rPr>
        <w:t xml:space="preserve"> [ISBN 9783799545334]</w:t>
      </w:r>
      <w:r w:rsidRPr="009A7FC1">
        <w:rPr>
          <w:rFonts w:ascii="Garamond" w:hAnsi="Garamond"/>
          <w:sz w:val="22"/>
          <w:szCs w:val="22"/>
          <w:lang w:val="de-CH"/>
        </w:rPr>
        <w:t>, S. 75-105.</w:t>
      </w:r>
    </w:p>
    <w:p w14:paraId="749423FC" w14:textId="39F2D69C"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42. Der Historiker als Profiler. Überlegungen zur vergleichenden Analyse spätmittelalterlicher Herrscher, in: Martin Bauch/Julia Burkhardt/Tomáš </w:t>
      </w:r>
      <w:proofErr w:type="spellStart"/>
      <w:r w:rsidRPr="009A7FC1">
        <w:rPr>
          <w:rFonts w:ascii="Garamond" w:hAnsi="Garamond"/>
          <w:sz w:val="22"/>
          <w:szCs w:val="22"/>
          <w:lang w:val="de-CH"/>
        </w:rPr>
        <w:t>Gaudek</w:t>
      </w:r>
      <w:proofErr w:type="spellEnd"/>
      <w:r w:rsidRPr="009A7FC1">
        <w:rPr>
          <w:rFonts w:ascii="Garamond" w:hAnsi="Garamond"/>
          <w:sz w:val="22"/>
          <w:szCs w:val="22"/>
          <w:lang w:val="de-CH"/>
        </w:rPr>
        <w:t xml:space="preserve">/Václav </w:t>
      </w:r>
      <w:proofErr w:type="spellStart"/>
      <w:r w:rsidRPr="009A7FC1">
        <w:rPr>
          <w:rFonts w:ascii="Garamond" w:hAnsi="Garamond"/>
          <w:sz w:val="22"/>
          <w:szCs w:val="22"/>
          <w:lang w:val="de-CH"/>
        </w:rPr>
        <w:t>Žůrek</w:t>
      </w:r>
      <w:proofErr w:type="spellEnd"/>
      <w:r w:rsidRPr="009A7FC1">
        <w:rPr>
          <w:rFonts w:ascii="Garamond" w:hAnsi="Garamond"/>
          <w:sz w:val="22"/>
          <w:szCs w:val="22"/>
          <w:lang w:val="de-CH"/>
        </w:rPr>
        <w:t xml:space="preserve"> (Hgg.): Heilige, Helden, Wüteriche. Herrschaftsstile im langen Jahrhundert der Luxemburger (Forschungen zur Kaiser- und Papstgeschichte des Mittelalters. Beihefte zu J.F. Böhmer, </w:t>
      </w:r>
      <w:proofErr w:type="spellStart"/>
      <w:r w:rsidRPr="009A7FC1">
        <w:rPr>
          <w:rFonts w:ascii="Garamond" w:hAnsi="Garamond"/>
          <w:sz w:val="22"/>
          <w:szCs w:val="22"/>
          <w:lang w:val="de-CH"/>
        </w:rPr>
        <w:t>Regesta</w:t>
      </w:r>
      <w:proofErr w:type="spellEnd"/>
      <w:r w:rsidRPr="009A7FC1">
        <w:rPr>
          <w:rFonts w:ascii="Garamond" w:hAnsi="Garamond"/>
          <w:sz w:val="22"/>
          <w:szCs w:val="22"/>
          <w:lang w:val="de-CH"/>
        </w:rPr>
        <w:t xml:space="preserve"> Imperii 41), Köln/Weimar/Wien 2017</w:t>
      </w:r>
      <w:r w:rsidR="00860FCB" w:rsidRPr="009A7FC1">
        <w:rPr>
          <w:rFonts w:ascii="Garamond" w:hAnsi="Garamond"/>
          <w:sz w:val="22"/>
          <w:szCs w:val="22"/>
          <w:lang w:val="de-CH"/>
        </w:rPr>
        <w:t xml:space="preserve"> [ISBN 9783412501648]</w:t>
      </w:r>
      <w:r w:rsidRPr="009A7FC1">
        <w:rPr>
          <w:rFonts w:ascii="Garamond" w:hAnsi="Garamond"/>
          <w:sz w:val="22"/>
          <w:szCs w:val="22"/>
          <w:lang w:val="de-CH"/>
        </w:rPr>
        <w:t>, S. 29-42.</w:t>
      </w:r>
    </w:p>
    <w:p w14:paraId="72357F51" w14:textId="3695AD3F"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41. Transformation des Wissens zwischen Spätantike und Frühmittelalter. Zur Einführung, in: Stephan </w:t>
      </w:r>
      <w:proofErr w:type="spellStart"/>
      <w:r w:rsidRPr="009A7FC1">
        <w:rPr>
          <w:rFonts w:ascii="Garamond" w:hAnsi="Garamond"/>
          <w:sz w:val="22"/>
          <w:szCs w:val="22"/>
          <w:lang w:val="de-CH"/>
        </w:rPr>
        <w:t>Dusil</w:t>
      </w:r>
      <w:proofErr w:type="spellEnd"/>
      <w:r w:rsidRPr="009A7FC1">
        <w:rPr>
          <w:rFonts w:ascii="Garamond" w:hAnsi="Garamond"/>
          <w:sz w:val="22"/>
          <w:szCs w:val="22"/>
          <w:lang w:val="de-CH"/>
        </w:rPr>
        <w:t>/Gerald Schwedler/Raphael Schwitter (Hgg.): Exzerpieren – Kompilieren – Tradieren. Transformationen des Wissens zwischen Spätantike und Frühmittelalter (Millennium-Studien 64), Berlin/Boston 2017</w:t>
      </w:r>
      <w:r w:rsidR="00860FCB" w:rsidRPr="009A7FC1">
        <w:rPr>
          <w:rFonts w:ascii="Garamond" w:hAnsi="Garamond"/>
          <w:sz w:val="22"/>
          <w:szCs w:val="22"/>
          <w:lang w:val="de-CH"/>
        </w:rPr>
        <w:t xml:space="preserve"> [ISBN 9783110501261]</w:t>
      </w:r>
      <w:r w:rsidRPr="009A7FC1">
        <w:rPr>
          <w:rFonts w:ascii="Garamond" w:hAnsi="Garamond"/>
          <w:sz w:val="22"/>
          <w:szCs w:val="22"/>
          <w:lang w:val="de-CH"/>
        </w:rPr>
        <w:t xml:space="preserve">, S. 1-23 (zusammen mit Stephan </w:t>
      </w:r>
      <w:proofErr w:type="spellStart"/>
      <w:r w:rsidRPr="009A7FC1">
        <w:rPr>
          <w:rFonts w:ascii="Garamond" w:hAnsi="Garamond"/>
          <w:sz w:val="22"/>
          <w:szCs w:val="22"/>
          <w:lang w:val="de-CH"/>
        </w:rPr>
        <w:t>Dusil</w:t>
      </w:r>
      <w:proofErr w:type="spellEnd"/>
      <w:r w:rsidRPr="009A7FC1">
        <w:rPr>
          <w:rFonts w:ascii="Garamond" w:hAnsi="Garamond"/>
          <w:sz w:val="22"/>
          <w:szCs w:val="22"/>
          <w:lang w:val="de-CH"/>
        </w:rPr>
        <w:t xml:space="preserve"> und Raphael Schwitter).</w:t>
      </w:r>
      <w:r w:rsidR="00860FCB" w:rsidRPr="009A7FC1">
        <w:rPr>
          <w:rFonts w:ascii="Garamond" w:hAnsi="Garamond"/>
          <w:sz w:val="22"/>
          <w:szCs w:val="22"/>
          <w:lang w:val="de-CH"/>
        </w:rPr>
        <w:t xml:space="preserve"> Open Access </w:t>
      </w:r>
      <w:hyperlink r:id="rId21" w:history="1">
        <w:r w:rsidR="00860FCB" w:rsidRPr="009A7FC1">
          <w:rPr>
            <w:rStyle w:val="Hyperlink"/>
            <w:rFonts w:ascii="Garamond" w:hAnsi="Garamond"/>
            <w:sz w:val="22"/>
            <w:szCs w:val="22"/>
            <w:lang w:val="de-CH"/>
          </w:rPr>
          <w:t>https://doi.org/10.1515/9783110516340-001</w:t>
        </w:r>
      </w:hyperlink>
      <w:r w:rsidR="00860FCB" w:rsidRPr="009A7FC1">
        <w:rPr>
          <w:rFonts w:ascii="Garamond" w:hAnsi="Garamond"/>
          <w:sz w:val="22"/>
          <w:szCs w:val="22"/>
          <w:lang w:val="de-CH"/>
        </w:rPr>
        <w:t xml:space="preserve"> </w:t>
      </w:r>
    </w:p>
    <w:p w14:paraId="09624189" w14:textId="2290F874" w:rsidR="007A2CBD" w:rsidRPr="00C4242F"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40. Familienmodell im Wandel. Zu korporativen und dynastischen Vorstellungen der Habsburger zur Zeit Friedrichs des Schönen, in: Matthias Becher/Harald Wolter-von dem Knesebeck (Hgg.): Die Königserhebung Friedrichs des Schönen im Jahr 1314. Krönung, Krieg und Kompromiss, Köln/Weimar/Wien 2017</w:t>
      </w:r>
      <w:r w:rsidR="00860FCB" w:rsidRPr="009A7FC1">
        <w:rPr>
          <w:rFonts w:ascii="Garamond" w:hAnsi="Garamond"/>
          <w:sz w:val="22"/>
          <w:szCs w:val="22"/>
          <w:lang w:val="de-CH"/>
        </w:rPr>
        <w:t xml:space="preserve"> [ISBN 9783412505462]</w:t>
      </w:r>
      <w:r w:rsidRPr="009A7FC1">
        <w:rPr>
          <w:rFonts w:ascii="Garamond" w:hAnsi="Garamond"/>
          <w:sz w:val="22"/>
          <w:szCs w:val="22"/>
          <w:lang w:val="de-CH"/>
        </w:rPr>
        <w:t>, S. 119</w:t>
      </w:r>
      <w:r w:rsidRPr="00C4242F">
        <w:rPr>
          <w:rFonts w:ascii="Garamond" w:hAnsi="Garamond"/>
          <w:sz w:val="22"/>
          <w:szCs w:val="22"/>
          <w:lang w:val="de-CH"/>
        </w:rPr>
        <w:t xml:space="preserve">-147. </w:t>
      </w:r>
    </w:p>
    <w:p w14:paraId="1978E908" w14:textId="31BD4D87" w:rsidR="007A2CBD" w:rsidRPr="00C4242F" w:rsidRDefault="007A2CBD" w:rsidP="007A2CBD">
      <w:pPr>
        <w:pStyle w:val="Textkrper"/>
        <w:ind w:left="180" w:hanging="180"/>
        <w:jc w:val="both"/>
        <w:rPr>
          <w:rFonts w:ascii="Garamond" w:hAnsi="Garamond"/>
          <w:sz w:val="22"/>
          <w:szCs w:val="22"/>
          <w:lang w:val="de-CH"/>
        </w:rPr>
      </w:pPr>
      <w:r w:rsidRPr="00C4242F">
        <w:rPr>
          <w:rFonts w:ascii="Garamond" w:hAnsi="Garamond"/>
          <w:sz w:val="22"/>
          <w:szCs w:val="22"/>
          <w:lang w:val="de-CH"/>
        </w:rPr>
        <w:t xml:space="preserve">39. Nepalese </w:t>
      </w:r>
      <w:proofErr w:type="spellStart"/>
      <w:r w:rsidRPr="00C4242F">
        <w:rPr>
          <w:rFonts w:ascii="Garamond" w:hAnsi="Garamond"/>
          <w:sz w:val="22"/>
          <w:szCs w:val="22"/>
          <w:lang w:val="de-CH"/>
        </w:rPr>
        <w:t>History</w:t>
      </w:r>
      <w:proofErr w:type="spellEnd"/>
      <w:r w:rsidRPr="00C4242F">
        <w:rPr>
          <w:rFonts w:ascii="Garamond" w:hAnsi="Garamond"/>
          <w:sz w:val="22"/>
          <w:szCs w:val="22"/>
          <w:lang w:val="de-CH"/>
        </w:rPr>
        <w:t xml:space="preserve"> in a European Experience: A Case Study in </w:t>
      </w:r>
      <w:proofErr w:type="spellStart"/>
      <w:r w:rsidRPr="00C4242F">
        <w:rPr>
          <w:rFonts w:ascii="Garamond" w:hAnsi="Garamond"/>
          <w:sz w:val="22"/>
          <w:szCs w:val="22"/>
          <w:lang w:val="de-CH"/>
        </w:rPr>
        <w:t>Transcultural</w:t>
      </w:r>
      <w:proofErr w:type="spellEnd"/>
      <w:r w:rsidRPr="00C4242F">
        <w:rPr>
          <w:rFonts w:ascii="Garamond" w:hAnsi="Garamond"/>
          <w:sz w:val="22"/>
          <w:szCs w:val="22"/>
          <w:lang w:val="de-CH"/>
        </w:rPr>
        <w:t xml:space="preserve"> </w:t>
      </w:r>
      <w:proofErr w:type="spellStart"/>
      <w:r w:rsidRPr="00C4242F">
        <w:rPr>
          <w:rFonts w:ascii="Garamond" w:hAnsi="Garamond"/>
          <w:sz w:val="22"/>
          <w:szCs w:val="22"/>
          <w:lang w:val="de-CH"/>
        </w:rPr>
        <w:t>Historiography</w:t>
      </w:r>
      <w:proofErr w:type="spellEnd"/>
      <w:r w:rsidRPr="00C4242F">
        <w:rPr>
          <w:rFonts w:ascii="Garamond" w:hAnsi="Garamond"/>
          <w:sz w:val="22"/>
          <w:szCs w:val="22"/>
          <w:lang w:val="de-CH"/>
        </w:rPr>
        <w:t xml:space="preserve">, in: </w:t>
      </w:r>
      <w:proofErr w:type="spellStart"/>
      <w:r w:rsidRPr="00C4242F">
        <w:rPr>
          <w:rFonts w:ascii="Garamond" w:hAnsi="Garamond"/>
          <w:sz w:val="22"/>
          <w:szCs w:val="22"/>
          <w:lang w:val="de-CH"/>
        </w:rPr>
        <w:t>History</w:t>
      </w:r>
      <w:proofErr w:type="spellEnd"/>
      <w:r w:rsidRPr="00C4242F">
        <w:rPr>
          <w:rFonts w:ascii="Garamond" w:hAnsi="Garamond"/>
          <w:sz w:val="22"/>
          <w:szCs w:val="22"/>
          <w:lang w:val="de-CH"/>
        </w:rPr>
        <w:t xml:space="preserve"> and Theory 55/2 (2016), S. 210-233 (zusammen mit Axel Michaels, </w:t>
      </w:r>
      <w:proofErr w:type="spellStart"/>
      <w:r w:rsidRPr="00C4242F">
        <w:rPr>
          <w:rFonts w:ascii="Garamond" w:hAnsi="Garamond"/>
          <w:sz w:val="22"/>
          <w:szCs w:val="22"/>
          <w:lang w:val="de-CH"/>
        </w:rPr>
        <w:t>Manik</w:t>
      </w:r>
      <w:proofErr w:type="spellEnd"/>
      <w:r w:rsidRPr="00C4242F">
        <w:rPr>
          <w:rFonts w:ascii="Garamond" w:hAnsi="Garamond"/>
          <w:sz w:val="22"/>
          <w:szCs w:val="22"/>
          <w:lang w:val="de-CH"/>
        </w:rPr>
        <w:t xml:space="preserve"> </w:t>
      </w:r>
      <w:proofErr w:type="spellStart"/>
      <w:r w:rsidRPr="00C4242F">
        <w:rPr>
          <w:rFonts w:ascii="Garamond" w:hAnsi="Garamond"/>
          <w:sz w:val="22"/>
          <w:szCs w:val="22"/>
          <w:lang w:val="de-CH"/>
        </w:rPr>
        <w:t>Bajracharya</w:t>
      </w:r>
      <w:proofErr w:type="spellEnd"/>
      <w:r w:rsidRPr="00C4242F">
        <w:rPr>
          <w:rFonts w:ascii="Garamond" w:hAnsi="Garamond"/>
          <w:sz w:val="22"/>
          <w:szCs w:val="22"/>
          <w:lang w:val="de-CH"/>
        </w:rPr>
        <w:t xml:space="preserve">, Niels </w:t>
      </w:r>
      <w:proofErr w:type="spellStart"/>
      <w:r w:rsidRPr="00C4242F">
        <w:rPr>
          <w:rFonts w:ascii="Garamond" w:hAnsi="Garamond"/>
          <w:sz w:val="22"/>
          <w:szCs w:val="22"/>
          <w:lang w:val="de-CH"/>
        </w:rPr>
        <w:t>Gutschow</w:t>
      </w:r>
      <w:proofErr w:type="spellEnd"/>
      <w:r w:rsidRPr="00C4242F">
        <w:rPr>
          <w:rFonts w:ascii="Garamond" w:hAnsi="Garamond"/>
          <w:sz w:val="22"/>
          <w:szCs w:val="22"/>
          <w:lang w:val="de-CH"/>
        </w:rPr>
        <w:t xml:space="preserve">, Madeleine Herren, Bernd Schneidmüller, Astrid </w:t>
      </w:r>
      <w:proofErr w:type="spellStart"/>
      <w:r w:rsidRPr="00C4242F">
        <w:rPr>
          <w:rFonts w:ascii="Garamond" w:hAnsi="Garamond"/>
          <w:sz w:val="22"/>
          <w:szCs w:val="22"/>
          <w:lang w:val="de-CH"/>
        </w:rPr>
        <w:t>Zotter</w:t>
      </w:r>
      <w:proofErr w:type="spellEnd"/>
      <w:r w:rsidRPr="00C4242F">
        <w:rPr>
          <w:rFonts w:ascii="Garamond" w:hAnsi="Garamond"/>
          <w:sz w:val="22"/>
          <w:szCs w:val="22"/>
          <w:lang w:val="de-CH"/>
        </w:rPr>
        <w:t xml:space="preserve">). </w:t>
      </w:r>
      <w:hyperlink r:id="rId22" w:history="1">
        <w:r w:rsidR="00860FCB" w:rsidRPr="002847F0">
          <w:rPr>
            <w:rStyle w:val="Hyperlink"/>
            <w:rFonts w:ascii="Garamond" w:hAnsi="Garamond"/>
            <w:sz w:val="22"/>
            <w:szCs w:val="22"/>
            <w:lang w:val="de-CH"/>
          </w:rPr>
          <w:t>https://doi.org/10.1111/hith.10797</w:t>
        </w:r>
      </w:hyperlink>
      <w:r w:rsidR="00860FCB">
        <w:rPr>
          <w:rFonts w:ascii="Garamond" w:hAnsi="Garamond"/>
          <w:sz w:val="22"/>
          <w:szCs w:val="22"/>
          <w:lang w:val="de-CH"/>
        </w:rPr>
        <w:t xml:space="preserve"> </w:t>
      </w:r>
    </w:p>
    <w:p w14:paraId="4E909D97" w14:textId="4253E749" w:rsidR="007A2CBD" w:rsidRPr="00C4242F" w:rsidRDefault="007A2CBD" w:rsidP="007A2CBD">
      <w:pPr>
        <w:pStyle w:val="Textkrper"/>
        <w:ind w:left="180" w:hanging="180"/>
        <w:jc w:val="both"/>
        <w:rPr>
          <w:rFonts w:ascii="Garamond" w:hAnsi="Garamond"/>
          <w:sz w:val="22"/>
          <w:szCs w:val="22"/>
          <w:lang w:val="de-CH"/>
        </w:rPr>
      </w:pPr>
      <w:r w:rsidRPr="00C4242F">
        <w:rPr>
          <w:rFonts w:ascii="Garamond" w:hAnsi="Garamond"/>
          <w:sz w:val="22"/>
          <w:szCs w:val="22"/>
          <w:lang w:val="de-CH"/>
        </w:rPr>
        <w:t xml:space="preserve">38. Gedächtnis, Gedenken </w:t>
      </w:r>
      <w:r w:rsidRPr="00784A05">
        <w:rPr>
          <w:rFonts w:ascii="Garamond" w:hAnsi="Garamond"/>
          <w:sz w:val="22"/>
          <w:szCs w:val="22"/>
          <w:lang w:val="de-CH"/>
        </w:rPr>
        <w:t xml:space="preserve">und Herrschaft in transkultureller Perspektive, in: Wolfram Drews/Antje </w:t>
      </w:r>
      <w:proofErr w:type="spellStart"/>
      <w:r w:rsidRPr="00784A05">
        <w:rPr>
          <w:rFonts w:ascii="Garamond" w:hAnsi="Garamond"/>
          <w:sz w:val="22"/>
          <w:szCs w:val="22"/>
          <w:lang w:val="de-CH"/>
        </w:rPr>
        <w:t>Flüchter</w:t>
      </w:r>
      <w:proofErr w:type="spellEnd"/>
      <w:r w:rsidRPr="00784A05">
        <w:rPr>
          <w:rFonts w:ascii="Garamond" w:hAnsi="Garamond"/>
          <w:sz w:val="22"/>
          <w:szCs w:val="22"/>
          <w:lang w:val="de-CH"/>
        </w:rPr>
        <w:t xml:space="preserve"> et al. (Hgg.): Monarchische Herrschaftsformen der Vormoderne in transkultureller Perspektive (Europa im Mittelalter 26), Berlin 2015</w:t>
      </w:r>
      <w:r w:rsidR="002860F1" w:rsidRPr="00784A05">
        <w:rPr>
          <w:rFonts w:ascii="Garamond" w:hAnsi="Garamond"/>
          <w:sz w:val="22"/>
          <w:szCs w:val="22"/>
          <w:lang w:val="de-CH"/>
        </w:rPr>
        <w:t xml:space="preserve"> [</w:t>
      </w:r>
      <w:r w:rsidR="002860F1" w:rsidRPr="009A7FC1">
        <w:rPr>
          <w:rFonts w:ascii="Garamond" w:hAnsi="Garamond"/>
          <w:sz w:val="22"/>
          <w:szCs w:val="22"/>
          <w:lang w:val="de-CH"/>
        </w:rPr>
        <w:t>ISBN 9783110411645],</w:t>
      </w:r>
      <w:r w:rsidRPr="009A7FC1">
        <w:rPr>
          <w:rFonts w:ascii="Garamond" w:hAnsi="Garamond"/>
          <w:sz w:val="22"/>
          <w:szCs w:val="22"/>
          <w:lang w:val="de-CH"/>
        </w:rPr>
        <w:t xml:space="preserve"> S.</w:t>
      </w:r>
      <w:r w:rsidRPr="00C4242F">
        <w:rPr>
          <w:rFonts w:ascii="Garamond" w:hAnsi="Garamond"/>
          <w:sz w:val="22"/>
          <w:szCs w:val="22"/>
          <w:lang w:val="de-CH"/>
        </w:rPr>
        <w:t xml:space="preserve"> 239-344 (zusammen mit Ruth Schilling und Sebastian Kolditz).</w:t>
      </w:r>
      <w:r w:rsidR="002860F1">
        <w:rPr>
          <w:rFonts w:ascii="Garamond" w:hAnsi="Garamond"/>
          <w:sz w:val="22"/>
          <w:szCs w:val="22"/>
          <w:lang w:val="de-CH"/>
        </w:rPr>
        <w:t xml:space="preserve"> </w:t>
      </w:r>
      <w:hyperlink r:id="rId23" w:history="1">
        <w:r w:rsidR="002860F1" w:rsidRPr="002847F0">
          <w:rPr>
            <w:rStyle w:val="Hyperlink"/>
            <w:rFonts w:ascii="Garamond" w:hAnsi="Garamond"/>
            <w:sz w:val="22"/>
            <w:szCs w:val="22"/>
            <w:lang w:val="de-CH"/>
          </w:rPr>
          <w:t>https://doi.org/10.1515/9783110411706</w:t>
        </w:r>
      </w:hyperlink>
      <w:r w:rsidR="002860F1">
        <w:rPr>
          <w:rFonts w:ascii="Garamond" w:hAnsi="Garamond"/>
          <w:sz w:val="22"/>
          <w:szCs w:val="22"/>
          <w:lang w:val="de-CH"/>
        </w:rPr>
        <w:t xml:space="preserve"> </w:t>
      </w:r>
    </w:p>
    <w:p w14:paraId="1CFA80DA" w14:textId="56482C2B" w:rsidR="007A2CBD" w:rsidRPr="009A7FC1" w:rsidRDefault="007A2CBD" w:rsidP="007A2CBD">
      <w:pPr>
        <w:pStyle w:val="Textkrper"/>
        <w:ind w:left="180" w:hanging="180"/>
        <w:jc w:val="both"/>
        <w:rPr>
          <w:rFonts w:ascii="Garamond" w:hAnsi="Garamond"/>
          <w:sz w:val="22"/>
          <w:szCs w:val="22"/>
          <w:lang w:val="de-CH"/>
        </w:rPr>
      </w:pPr>
      <w:r w:rsidRPr="00C4242F">
        <w:rPr>
          <w:rFonts w:ascii="Garamond" w:hAnsi="Garamond"/>
          <w:sz w:val="22"/>
          <w:szCs w:val="22"/>
          <w:lang w:val="de-CH"/>
        </w:rPr>
        <w:t xml:space="preserve">37. </w:t>
      </w:r>
      <w:r w:rsidR="00141342">
        <w:rPr>
          <w:rFonts w:ascii="Garamond" w:hAnsi="Garamond"/>
          <w:sz w:val="22"/>
          <w:szCs w:val="22"/>
          <w:lang w:val="de-CH"/>
        </w:rPr>
        <w:t xml:space="preserve">Bischof </w:t>
      </w:r>
      <w:proofErr w:type="spellStart"/>
      <w:r w:rsidRPr="00C4242F">
        <w:rPr>
          <w:rFonts w:ascii="Garamond" w:hAnsi="Garamond"/>
          <w:sz w:val="22"/>
          <w:szCs w:val="22"/>
          <w:lang w:val="de-CH"/>
        </w:rPr>
        <w:t>Megingaud</w:t>
      </w:r>
      <w:proofErr w:type="spellEnd"/>
      <w:r w:rsidRPr="00C4242F">
        <w:rPr>
          <w:rFonts w:ascii="Garamond" w:hAnsi="Garamond"/>
          <w:sz w:val="22"/>
          <w:szCs w:val="22"/>
          <w:lang w:val="de-CH"/>
        </w:rPr>
        <w:t xml:space="preserve"> von Eichstätt (991-1014/15). Verschweigen, Vergessen und </w:t>
      </w:r>
      <w:r w:rsidRPr="009A7FC1">
        <w:rPr>
          <w:rFonts w:ascii="Garamond" w:hAnsi="Garamond"/>
          <w:sz w:val="22"/>
          <w:szCs w:val="22"/>
          <w:lang w:val="de-CH"/>
        </w:rPr>
        <w:t>Konstruktion von Erinnerung in der Eichstätter Bistumsgeschichte, in: Eichstätter Diözesangeschichtsblätter 1 (2014)</w:t>
      </w:r>
      <w:r w:rsidR="00C82152" w:rsidRPr="009A7FC1">
        <w:rPr>
          <w:rFonts w:ascii="Garamond" w:hAnsi="Garamond"/>
          <w:sz w:val="22"/>
          <w:szCs w:val="22"/>
          <w:lang w:val="de-CH"/>
        </w:rPr>
        <w:t xml:space="preserve"> [ISSN 21997918]</w:t>
      </w:r>
      <w:r w:rsidRPr="009A7FC1">
        <w:rPr>
          <w:rFonts w:ascii="Garamond" w:hAnsi="Garamond"/>
          <w:sz w:val="22"/>
          <w:szCs w:val="22"/>
          <w:lang w:val="de-CH"/>
        </w:rPr>
        <w:t>, S. 59-78.</w:t>
      </w:r>
    </w:p>
    <w:p w14:paraId="512DDA40" w14:textId="53F6A6D5"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36. Georg von Hohenlohe (gest. 1423). Bischof von Passau, Reichskanzler und Diplomat, in: Passauer Jahrbuch 56 (2014)</w:t>
      </w:r>
      <w:r w:rsidR="00C82152" w:rsidRPr="009A7FC1">
        <w:rPr>
          <w:rFonts w:ascii="Garamond" w:hAnsi="Garamond"/>
          <w:sz w:val="22"/>
          <w:szCs w:val="22"/>
          <w:lang w:val="de-CH"/>
        </w:rPr>
        <w:t xml:space="preserve"> [ISSN 00786845]</w:t>
      </w:r>
      <w:r w:rsidRPr="009A7FC1">
        <w:rPr>
          <w:rFonts w:ascii="Garamond" w:hAnsi="Garamond"/>
          <w:sz w:val="22"/>
          <w:szCs w:val="22"/>
          <w:lang w:val="de-CH"/>
        </w:rPr>
        <w:t>, S. 29-55.</w:t>
      </w:r>
    </w:p>
    <w:p w14:paraId="671AA5C9" w14:textId="7D802807"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35. Was heißt und zu welchem Ende untersucht man </w:t>
      </w:r>
      <w:proofErr w:type="spellStart"/>
      <w:r w:rsidRPr="009A7FC1">
        <w:rPr>
          <w:rFonts w:ascii="Garamond" w:hAnsi="Garamond"/>
          <w:i/>
          <w:sz w:val="22"/>
          <w:szCs w:val="22"/>
          <w:lang w:val="de-CH"/>
        </w:rPr>
        <w:t>damnatio</w:t>
      </w:r>
      <w:proofErr w:type="spellEnd"/>
      <w:r w:rsidRPr="009A7FC1">
        <w:rPr>
          <w:rFonts w:ascii="Garamond" w:hAnsi="Garamond"/>
          <w:i/>
          <w:sz w:val="22"/>
          <w:szCs w:val="22"/>
          <w:lang w:val="de-CH"/>
        </w:rPr>
        <w:t xml:space="preserve"> in memoria</w:t>
      </w:r>
      <w:r w:rsidRPr="009A7FC1">
        <w:rPr>
          <w:rFonts w:ascii="Garamond" w:hAnsi="Garamond"/>
          <w:sz w:val="22"/>
          <w:szCs w:val="22"/>
          <w:lang w:val="de-CH"/>
        </w:rPr>
        <w:t xml:space="preserve">? in: Gerald Schwedler/Sebastian Scholz/Kai-Michael Sprenger (Hgg.): </w:t>
      </w:r>
      <w:proofErr w:type="spellStart"/>
      <w:r w:rsidRPr="009A7FC1">
        <w:rPr>
          <w:rFonts w:ascii="Garamond" w:hAnsi="Garamond"/>
          <w:sz w:val="22"/>
          <w:szCs w:val="22"/>
          <w:lang w:val="de-CH"/>
        </w:rPr>
        <w:t>Damnatio</w:t>
      </w:r>
      <w:proofErr w:type="spellEnd"/>
      <w:r w:rsidRPr="009A7FC1">
        <w:rPr>
          <w:rFonts w:ascii="Garamond" w:hAnsi="Garamond"/>
          <w:sz w:val="22"/>
          <w:szCs w:val="22"/>
          <w:lang w:val="de-CH"/>
        </w:rPr>
        <w:t xml:space="preserve"> in Memoria. Deformation und Gegenkonstruktionen in der Geschichte, Wien/Köln/Weimar 2014</w:t>
      </w:r>
      <w:r w:rsidR="00C82152" w:rsidRPr="009A7FC1">
        <w:rPr>
          <w:rFonts w:ascii="Garamond" w:hAnsi="Garamond"/>
          <w:sz w:val="22"/>
          <w:szCs w:val="22"/>
          <w:lang w:val="de-CH"/>
        </w:rPr>
        <w:t xml:space="preserve"> [ISBN 9783412222833]</w:t>
      </w:r>
      <w:r w:rsidRPr="009A7FC1">
        <w:rPr>
          <w:rFonts w:ascii="Garamond" w:hAnsi="Garamond"/>
          <w:sz w:val="22"/>
          <w:szCs w:val="22"/>
          <w:lang w:val="de-CH"/>
        </w:rPr>
        <w:t>, S. 9-23.</w:t>
      </w:r>
    </w:p>
    <w:p w14:paraId="0456F660" w14:textId="1495BF6C"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34. Bindungen Lösen. Die Anleitung des Bernhard von Clairvaux zum Vergessen, in: Kerstin </w:t>
      </w:r>
      <w:proofErr w:type="spellStart"/>
      <w:r w:rsidRPr="009A7FC1">
        <w:rPr>
          <w:rFonts w:ascii="Garamond" w:hAnsi="Garamond"/>
          <w:sz w:val="22"/>
          <w:szCs w:val="22"/>
          <w:lang w:val="de-CH"/>
        </w:rPr>
        <w:t>Hitzbleck</w:t>
      </w:r>
      <w:proofErr w:type="spellEnd"/>
      <w:r w:rsidRPr="009A7FC1">
        <w:rPr>
          <w:rFonts w:ascii="Garamond" w:hAnsi="Garamond"/>
          <w:sz w:val="22"/>
          <w:szCs w:val="22"/>
          <w:lang w:val="de-CH"/>
        </w:rPr>
        <w:t>/Clara Hübner (Hgg.): Grenzen des Netzwerks 1200-1600, Ostfildern 2014</w:t>
      </w:r>
      <w:r w:rsidR="00C82152" w:rsidRPr="009A7FC1">
        <w:rPr>
          <w:rFonts w:ascii="Garamond" w:hAnsi="Garamond"/>
          <w:sz w:val="22"/>
          <w:szCs w:val="22"/>
          <w:lang w:val="de-CH"/>
        </w:rPr>
        <w:t xml:space="preserve"> [ISBN 9783799508971]</w:t>
      </w:r>
      <w:r w:rsidRPr="009A7FC1">
        <w:rPr>
          <w:rFonts w:ascii="Garamond" w:hAnsi="Garamond"/>
          <w:sz w:val="22"/>
          <w:szCs w:val="22"/>
          <w:lang w:val="de-CH"/>
        </w:rPr>
        <w:t>, S. 239-258.</w:t>
      </w:r>
    </w:p>
    <w:p w14:paraId="17367900" w14:textId="610C4C29" w:rsidR="007A2CBD" w:rsidRPr="00C4242F"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lastRenderedPageBreak/>
        <w:t>33. Bayern und Österreich auf dem Thron vereint. Das Prinzip der gesamten Hand als Verfassungsinnovation für das Doppelkönigtum von 1325, in: Hubertus Seibert (</w:t>
      </w:r>
      <w:proofErr w:type="spellStart"/>
      <w:r w:rsidRPr="009A7FC1">
        <w:rPr>
          <w:rFonts w:ascii="Garamond" w:hAnsi="Garamond"/>
          <w:sz w:val="22"/>
          <w:szCs w:val="22"/>
          <w:lang w:val="de-CH"/>
        </w:rPr>
        <w:t>Hg</w:t>
      </w:r>
      <w:proofErr w:type="spellEnd"/>
      <w:r w:rsidRPr="009A7FC1">
        <w:rPr>
          <w:rFonts w:ascii="Garamond" w:hAnsi="Garamond"/>
          <w:sz w:val="22"/>
          <w:szCs w:val="22"/>
          <w:lang w:val="de-CH"/>
        </w:rPr>
        <w:t>.): Ludwig der Bayer (1314-1347). Reich und Herrschaft im Wandel, Regensburg 2014</w:t>
      </w:r>
      <w:r w:rsidR="00C82152" w:rsidRPr="009A7FC1">
        <w:rPr>
          <w:rFonts w:ascii="Garamond" w:hAnsi="Garamond"/>
          <w:sz w:val="22"/>
          <w:szCs w:val="22"/>
          <w:lang w:val="de-CH"/>
        </w:rPr>
        <w:t xml:space="preserve"> [ISBN 9783795427573]</w:t>
      </w:r>
      <w:r w:rsidRPr="009A7FC1">
        <w:rPr>
          <w:rFonts w:ascii="Garamond" w:hAnsi="Garamond"/>
          <w:sz w:val="22"/>
          <w:szCs w:val="22"/>
          <w:lang w:val="de-CH"/>
        </w:rPr>
        <w:t>, S. 147-166</w:t>
      </w:r>
      <w:r w:rsidRPr="00C4242F">
        <w:rPr>
          <w:rFonts w:ascii="Garamond" w:hAnsi="Garamond"/>
          <w:sz w:val="22"/>
          <w:szCs w:val="22"/>
          <w:lang w:val="de-CH"/>
        </w:rPr>
        <w:t>.</w:t>
      </w:r>
    </w:p>
    <w:p w14:paraId="1FCCAA5A" w14:textId="44264E91" w:rsidR="007A2CBD" w:rsidRPr="009A7FC1" w:rsidRDefault="007A2CBD" w:rsidP="007A2CBD">
      <w:pPr>
        <w:pStyle w:val="Textkrper"/>
        <w:ind w:left="180" w:hanging="180"/>
        <w:jc w:val="both"/>
        <w:rPr>
          <w:rFonts w:ascii="Garamond" w:hAnsi="Garamond"/>
          <w:sz w:val="22"/>
          <w:szCs w:val="22"/>
          <w:lang w:val="de-CH"/>
        </w:rPr>
      </w:pPr>
      <w:r w:rsidRPr="00C4242F">
        <w:rPr>
          <w:rFonts w:ascii="Garamond" w:hAnsi="Garamond"/>
          <w:sz w:val="22"/>
          <w:szCs w:val="22"/>
          <w:lang w:val="de-CH"/>
        </w:rPr>
        <w:t xml:space="preserve">32. Ritual und </w:t>
      </w:r>
      <w:r w:rsidRPr="009A7FC1">
        <w:rPr>
          <w:rFonts w:ascii="Garamond" w:hAnsi="Garamond"/>
          <w:sz w:val="22"/>
          <w:szCs w:val="22"/>
          <w:lang w:val="de-CH"/>
        </w:rPr>
        <w:t xml:space="preserve">Wissenschaft. Forschungsinteressen und Methodenwandel in Mittelalter, Neuzeit und Zeitgeschichte, in: Andreas Büttner/Andreas Schmidt/Paul </w:t>
      </w:r>
      <w:proofErr w:type="spellStart"/>
      <w:r w:rsidRPr="009A7FC1">
        <w:rPr>
          <w:rFonts w:ascii="Garamond" w:hAnsi="Garamond"/>
          <w:sz w:val="22"/>
          <w:szCs w:val="22"/>
          <w:lang w:val="de-CH"/>
        </w:rPr>
        <w:t>Töbelmann</w:t>
      </w:r>
      <w:proofErr w:type="spellEnd"/>
      <w:r w:rsidRPr="009A7FC1">
        <w:rPr>
          <w:rFonts w:ascii="Garamond" w:hAnsi="Garamond"/>
          <w:sz w:val="22"/>
          <w:szCs w:val="22"/>
          <w:lang w:val="de-CH"/>
        </w:rPr>
        <w:t xml:space="preserve"> (Hgg.): Grenzen des Rituals. </w:t>
      </w:r>
      <w:proofErr w:type="spellStart"/>
      <w:r w:rsidRPr="009A7FC1">
        <w:rPr>
          <w:rFonts w:ascii="Garamond" w:hAnsi="Garamond"/>
          <w:sz w:val="22"/>
          <w:szCs w:val="22"/>
          <w:lang w:val="de-CH"/>
        </w:rPr>
        <w:t>Wirkunsweiten</w:t>
      </w:r>
      <w:proofErr w:type="spellEnd"/>
      <w:r w:rsidRPr="009A7FC1">
        <w:rPr>
          <w:rFonts w:ascii="Garamond" w:hAnsi="Garamond"/>
          <w:sz w:val="22"/>
          <w:szCs w:val="22"/>
          <w:lang w:val="de-CH"/>
        </w:rPr>
        <w:t xml:space="preserve"> – Geltungsbereiche – Forschungsperspektiven (Norm und Struktur 42), Köln/Weimar/Wien 2014</w:t>
      </w:r>
      <w:r w:rsidR="00C82152" w:rsidRPr="009A7FC1">
        <w:rPr>
          <w:rFonts w:ascii="Garamond" w:hAnsi="Garamond"/>
          <w:sz w:val="22"/>
          <w:szCs w:val="22"/>
          <w:lang w:val="de-CH"/>
        </w:rPr>
        <w:t xml:space="preserve"> [ISBN 9783412209209]</w:t>
      </w:r>
      <w:r w:rsidRPr="009A7FC1">
        <w:rPr>
          <w:rFonts w:ascii="Garamond" w:hAnsi="Garamond"/>
          <w:sz w:val="22"/>
          <w:szCs w:val="22"/>
          <w:lang w:val="de-CH"/>
        </w:rPr>
        <w:t>, S. 229-268.</w:t>
      </w:r>
    </w:p>
    <w:p w14:paraId="09AFFEC3" w14:textId="5A3C9D00" w:rsidR="007A2CBD" w:rsidRPr="009A7FC1" w:rsidRDefault="007A2CBD" w:rsidP="007A2CBD">
      <w:pPr>
        <w:pStyle w:val="Textkrper"/>
        <w:ind w:left="180" w:hanging="180"/>
        <w:jc w:val="both"/>
        <w:rPr>
          <w:rFonts w:ascii="Garamond" w:hAnsi="Garamond"/>
          <w:sz w:val="22"/>
          <w:szCs w:val="22"/>
          <w:lang w:val="en-US"/>
        </w:rPr>
      </w:pPr>
      <w:r w:rsidRPr="009A7FC1">
        <w:rPr>
          <w:rFonts w:ascii="Garamond" w:hAnsi="Garamond"/>
          <w:sz w:val="22"/>
          <w:szCs w:val="22"/>
          <w:lang w:val="de-CH"/>
        </w:rPr>
        <w:t xml:space="preserve">31. Ausgelöschte Autorität. Vergangenheitsleugnung und Bezugnahme Rudolfs von Habsburg zu Staufern, Gegenkönigen und der salischen Niederlage am </w:t>
      </w:r>
      <w:proofErr w:type="spellStart"/>
      <w:r w:rsidRPr="009A7FC1">
        <w:rPr>
          <w:rFonts w:ascii="Garamond" w:hAnsi="Garamond"/>
          <w:sz w:val="22"/>
          <w:szCs w:val="22"/>
          <w:lang w:val="de-CH"/>
        </w:rPr>
        <w:t>Welfesholz</w:t>
      </w:r>
      <w:proofErr w:type="spellEnd"/>
      <w:r w:rsidRPr="009A7FC1">
        <w:rPr>
          <w:rFonts w:ascii="Garamond" w:hAnsi="Garamond"/>
          <w:sz w:val="22"/>
          <w:szCs w:val="22"/>
          <w:lang w:val="de-CH"/>
        </w:rPr>
        <w:t xml:space="preserve">, in: Hubertus Seibert/Werner Bomm/Verena </w:t>
      </w:r>
      <w:proofErr w:type="spellStart"/>
      <w:r w:rsidRPr="009A7FC1">
        <w:rPr>
          <w:rFonts w:ascii="Garamond" w:hAnsi="Garamond"/>
          <w:sz w:val="22"/>
          <w:szCs w:val="22"/>
          <w:lang w:val="de-CH"/>
        </w:rPr>
        <w:t>Türck</w:t>
      </w:r>
      <w:proofErr w:type="spellEnd"/>
      <w:r w:rsidRPr="009A7FC1">
        <w:rPr>
          <w:rFonts w:ascii="Garamond" w:hAnsi="Garamond"/>
          <w:sz w:val="22"/>
          <w:szCs w:val="22"/>
          <w:lang w:val="de-CH"/>
        </w:rPr>
        <w:t xml:space="preserve"> (Hgg.): Autorität und Akzeptanz. </w:t>
      </w:r>
      <w:r w:rsidRPr="009A7FC1">
        <w:rPr>
          <w:rFonts w:ascii="Garamond" w:hAnsi="Garamond"/>
          <w:sz w:val="22"/>
          <w:szCs w:val="22"/>
          <w:lang w:val="en-US"/>
        </w:rPr>
        <w:t xml:space="preserve">Das Reich </w:t>
      </w:r>
      <w:proofErr w:type="spellStart"/>
      <w:r w:rsidRPr="009A7FC1">
        <w:rPr>
          <w:rFonts w:ascii="Garamond" w:hAnsi="Garamond"/>
          <w:sz w:val="22"/>
          <w:szCs w:val="22"/>
          <w:lang w:val="en-US"/>
        </w:rPr>
        <w:t>im</w:t>
      </w:r>
      <w:proofErr w:type="spellEnd"/>
      <w:r w:rsidRPr="009A7FC1">
        <w:rPr>
          <w:rFonts w:ascii="Garamond" w:hAnsi="Garamond"/>
          <w:sz w:val="22"/>
          <w:szCs w:val="22"/>
          <w:lang w:val="en-US"/>
        </w:rPr>
        <w:t xml:space="preserve"> Europa des 13. </w:t>
      </w:r>
      <w:proofErr w:type="spellStart"/>
      <w:r w:rsidRPr="009A7FC1">
        <w:rPr>
          <w:rFonts w:ascii="Garamond" w:hAnsi="Garamond"/>
          <w:sz w:val="22"/>
          <w:szCs w:val="22"/>
          <w:lang w:val="en-US"/>
        </w:rPr>
        <w:t>Jahrhunderts</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Ostfildern</w:t>
      </w:r>
      <w:proofErr w:type="spellEnd"/>
      <w:r w:rsidRPr="009A7FC1">
        <w:rPr>
          <w:rFonts w:ascii="Garamond" w:hAnsi="Garamond"/>
          <w:sz w:val="22"/>
          <w:szCs w:val="22"/>
          <w:lang w:val="en-US"/>
        </w:rPr>
        <w:t xml:space="preserve"> 2013</w:t>
      </w:r>
      <w:r w:rsidR="004D2B3C" w:rsidRPr="009A7FC1">
        <w:rPr>
          <w:rFonts w:ascii="Garamond" w:hAnsi="Garamond"/>
          <w:sz w:val="22"/>
          <w:szCs w:val="22"/>
          <w:lang w:val="en-US"/>
        </w:rPr>
        <w:t xml:space="preserve"> [ISBN 9783799505161]</w:t>
      </w:r>
      <w:r w:rsidRPr="009A7FC1">
        <w:rPr>
          <w:rFonts w:ascii="Garamond" w:hAnsi="Garamond"/>
          <w:sz w:val="22"/>
          <w:szCs w:val="22"/>
          <w:lang w:val="en-US"/>
        </w:rPr>
        <w:t>, S. 237-252.</w:t>
      </w:r>
    </w:p>
    <w:p w14:paraId="3FCD3DEE" w14:textId="0B8464D1" w:rsidR="007A2CBD" w:rsidRPr="009A7FC1" w:rsidRDefault="007A2CBD" w:rsidP="007A2CBD">
      <w:pPr>
        <w:pStyle w:val="Textkrper"/>
        <w:ind w:left="180" w:hanging="180"/>
        <w:jc w:val="both"/>
        <w:rPr>
          <w:rFonts w:ascii="Garamond" w:hAnsi="Garamond"/>
          <w:sz w:val="22"/>
          <w:szCs w:val="22"/>
        </w:rPr>
      </w:pPr>
      <w:r w:rsidRPr="009A7FC1">
        <w:rPr>
          <w:rFonts w:ascii="Garamond" w:hAnsi="Garamond"/>
          <w:sz w:val="22"/>
          <w:szCs w:val="22"/>
          <w:lang w:val="en-GB"/>
        </w:rPr>
        <w:t>30. Lethe and ‚</w:t>
      </w:r>
      <w:proofErr w:type="gramStart"/>
      <w:r w:rsidRPr="009A7FC1">
        <w:rPr>
          <w:rFonts w:ascii="Garamond" w:hAnsi="Garamond"/>
          <w:sz w:val="22"/>
          <w:szCs w:val="22"/>
          <w:lang w:val="en-GB"/>
        </w:rPr>
        <w:t>delete‘ –</w:t>
      </w:r>
      <w:proofErr w:type="gramEnd"/>
      <w:r w:rsidRPr="009A7FC1">
        <w:rPr>
          <w:rFonts w:ascii="Garamond" w:hAnsi="Garamond"/>
          <w:sz w:val="22"/>
          <w:szCs w:val="22"/>
          <w:lang w:val="en-GB"/>
        </w:rPr>
        <w:t xml:space="preserve"> Discarding the past in the Early middle Ages. The case of Fredegar, in: Anja-Silvia Goeing/Anthony T. Grafton/Paul Michel (</w:t>
      </w:r>
      <w:proofErr w:type="spellStart"/>
      <w:r w:rsidRPr="009A7FC1">
        <w:rPr>
          <w:rFonts w:ascii="Garamond" w:hAnsi="Garamond"/>
          <w:sz w:val="22"/>
          <w:szCs w:val="22"/>
          <w:lang w:val="en-GB"/>
        </w:rPr>
        <w:t>Hgg</w:t>
      </w:r>
      <w:proofErr w:type="spellEnd"/>
      <w:r w:rsidRPr="009A7FC1">
        <w:rPr>
          <w:rFonts w:ascii="Garamond" w:hAnsi="Garamond"/>
          <w:sz w:val="22"/>
          <w:szCs w:val="22"/>
          <w:lang w:val="en-GB"/>
        </w:rPr>
        <w:t xml:space="preserve">.): Collectors’ Knowledge. </w:t>
      </w:r>
      <w:proofErr w:type="spellStart"/>
      <w:r w:rsidRPr="009A7FC1">
        <w:rPr>
          <w:rFonts w:ascii="Garamond" w:hAnsi="Garamond"/>
          <w:sz w:val="22"/>
          <w:szCs w:val="22"/>
        </w:rPr>
        <w:t>What</w:t>
      </w:r>
      <w:proofErr w:type="spellEnd"/>
      <w:r w:rsidRPr="009A7FC1">
        <w:rPr>
          <w:rFonts w:ascii="Garamond" w:hAnsi="Garamond"/>
          <w:sz w:val="22"/>
          <w:szCs w:val="22"/>
        </w:rPr>
        <w:t xml:space="preserve"> </w:t>
      </w:r>
      <w:proofErr w:type="spellStart"/>
      <w:r w:rsidRPr="009A7FC1">
        <w:rPr>
          <w:rFonts w:ascii="Garamond" w:hAnsi="Garamond"/>
          <w:sz w:val="22"/>
          <w:szCs w:val="22"/>
        </w:rPr>
        <w:t>is</w:t>
      </w:r>
      <w:proofErr w:type="spellEnd"/>
      <w:r w:rsidRPr="009A7FC1">
        <w:rPr>
          <w:rFonts w:ascii="Garamond" w:hAnsi="Garamond"/>
          <w:sz w:val="22"/>
          <w:szCs w:val="22"/>
        </w:rPr>
        <w:t xml:space="preserve"> </w:t>
      </w:r>
      <w:proofErr w:type="spellStart"/>
      <w:r w:rsidRPr="009A7FC1">
        <w:rPr>
          <w:rFonts w:ascii="Garamond" w:hAnsi="Garamond"/>
          <w:sz w:val="22"/>
          <w:szCs w:val="22"/>
        </w:rPr>
        <w:t>Kept</w:t>
      </w:r>
      <w:proofErr w:type="spellEnd"/>
      <w:r w:rsidRPr="009A7FC1">
        <w:rPr>
          <w:rFonts w:ascii="Garamond" w:hAnsi="Garamond"/>
          <w:sz w:val="22"/>
          <w:szCs w:val="22"/>
        </w:rPr>
        <w:t xml:space="preserve">, </w:t>
      </w:r>
      <w:proofErr w:type="spellStart"/>
      <w:r w:rsidRPr="009A7FC1">
        <w:rPr>
          <w:rFonts w:ascii="Garamond" w:hAnsi="Garamond"/>
          <w:sz w:val="22"/>
          <w:szCs w:val="22"/>
        </w:rPr>
        <w:t>What</w:t>
      </w:r>
      <w:proofErr w:type="spellEnd"/>
      <w:r w:rsidRPr="009A7FC1">
        <w:rPr>
          <w:rFonts w:ascii="Garamond" w:hAnsi="Garamond"/>
          <w:sz w:val="22"/>
          <w:szCs w:val="22"/>
        </w:rPr>
        <w:t xml:space="preserve"> </w:t>
      </w:r>
      <w:proofErr w:type="spellStart"/>
      <w:r w:rsidRPr="009A7FC1">
        <w:rPr>
          <w:rFonts w:ascii="Garamond" w:hAnsi="Garamond"/>
          <w:sz w:val="22"/>
          <w:szCs w:val="22"/>
        </w:rPr>
        <w:t>is</w:t>
      </w:r>
      <w:proofErr w:type="spellEnd"/>
      <w:r w:rsidRPr="009A7FC1">
        <w:rPr>
          <w:rFonts w:ascii="Garamond" w:hAnsi="Garamond"/>
          <w:sz w:val="22"/>
          <w:szCs w:val="22"/>
        </w:rPr>
        <w:t xml:space="preserve"> </w:t>
      </w:r>
      <w:proofErr w:type="spellStart"/>
      <w:r w:rsidRPr="009A7FC1">
        <w:rPr>
          <w:rFonts w:ascii="Garamond" w:hAnsi="Garamond"/>
          <w:sz w:val="22"/>
          <w:szCs w:val="22"/>
        </w:rPr>
        <w:t>Discarded</w:t>
      </w:r>
      <w:proofErr w:type="spellEnd"/>
      <w:r w:rsidRPr="009A7FC1">
        <w:rPr>
          <w:rFonts w:ascii="Garamond" w:hAnsi="Garamond"/>
          <w:sz w:val="22"/>
          <w:szCs w:val="22"/>
        </w:rPr>
        <w:t xml:space="preserve"> / Aufbewahren oder wegwerfen – wie Sammler entscheiden, Leiden 2013</w:t>
      </w:r>
      <w:r w:rsidR="004D2B3C" w:rsidRPr="009A7FC1">
        <w:rPr>
          <w:rFonts w:ascii="Garamond" w:hAnsi="Garamond"/>
          <w:sz w:val="22"/>
          <w:szCs w:val="22"/>
        </w:rPr>
        <w:t xml:space="preserve"> [ISBN 9789004262140]</w:t>
      </w:r>
      <w:r w:rsidRPr="009A7FC1">
        <w:rPr>
          <w:rFonts w:ascii="Garamond" w:hAnsi="Garamond"/>
          <w:sz w:val="22"/>
          <w:szCs w:val="22"/>
        </w:rPr>
        <w:t>, S. 71-96.</w:t>
      </w:r>
    </w:p>
    <w:p w14:paraId="3FCDAB0D" w14:textId="31D15697"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29. Ritualmacher. Überlegungen zu Planern, Gestaltern und Handlungsträgern von Ritualen, in: Jörg </w:t>
      </w:r>
      <w:proofErr w:type="spellStart"/>
      <w:r w:rsidRPr="009A7FC1">
        <w:rPr>
          <w:rFonts w:ascii="Garamond" w:hAnsi="Garamond"/>
          <w:sz w:val="22"/>
          <w:szCs w:val="22"/>
          <w:lang w:val="de-CH"/>
        </w:rPr>
        <w:t>Gengnagel</w:t>
      </w:r>
      <w:proofErr w:type="spellEnd"/>
      <w:r w:rsidRPr="009A7FC1">
        <w:rPr>
          <w:rFonts w:ascii="Garamond" w:hAnsi="Garamond"/>
          <w:sz w:val="22"/>
          <w:szCs w:val="22"/>
          <w:lang w:val="de-CH"/>
        </w:rPr>
        <w:t>/Gerald Schwedler (Hgg.): Ritualmacher hinter den Kulissen. Zur Rolle von Experten in historischer Ritualpraxis, Münster 2013</w:t>
      </w:r>
      <w:r w:rsidR="004D2B3C" w:rsidRPr="009A7FC1">
        <w:rPr>
          <w:rFonts w:ascii="Garamond" w:hAnsi="Garamond"/>
          <w:sz w:val="22"/>
          <w:szCs w:val="22"/>
          <w:lang w:val="de-CH"/>
        </w:rPr>
        <w:t xml:space="preserve"> [ISBN 97836431220709]</w:t>
      </w:r>
      <w:r w:rsidRPr="009A7FC1">
        <w:rPr>
          <w:rFonts w:ascii="Garamond" w:hAnsi="Garamond"/>
          <w:sz w:val="22"/>
          <w:szCs w:val="22"/>
          <w:lang w:val="de-CH"/>
        </w:rPr>
        <w:t xml:space="preserve">, S. 13-39 (zusammen mit Jörg </w:t>
      </w:r>
      <w:proofErr w:type="spellStart"/>
      <w:r w:rsidRPr="009A7FC1">
        <w:rPr>
          <w:rFonts w:ascii="Garamond" w:hAnsi="Garamond"/>
          <w:sz w:val="22"/>
          <w:szCs w:val="22"/>
          <w:lang w:val="de-CH"/>
        </w:rPr>
        <w:t>Gengnagel</w:t>
      </w:r>
      <w:proofErr w:type="spellEnd"/>
      <w:r w:rsidRPr="009A7FC1">
        <w:rPr>
          <w:rFonts w:ascii="Garamond" w:hAnsi="Garamond"/>
          <w:sz w:val="22"/>
          <w:szCs w:val="22"/>
          <w:lang w:val="de-CH"/>
        </w:rPr>
        <w:t>).</w:t>
      </w:r>
    </w:p>
    <w:p w14:paraId="5027F886" w14:textId="31EFB124"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28. „</w:t>
      </w:r>
      <w:proofErr w:type="spellStart"/>
      <w:r w:rsidRPr="009A7FC1">
        <w:rPr>
          <w:rFonts w:ascii="Garamond" w:hAnsi="Garamond"/>
          <w:i/>
          <w:sz w:val="22"/>
          <w:szCs w:val="22"/>
          <w:lang w:val="de-CH"/>
        </w:rPr>
        <w:t>dampnate</w:t>
      </w:r>
      <w:proofErr w:type="spellEnd"/>
      <w:r w:rsidRPr="009A7FC1">
        <w:rPr>
          <w:rFonts w:ascii="Garamond" w:hAnsi="Garamond"/>
          <w:i/>
          <w:sz w:val="22"/>
          <w:szCs w:val="22"/>
          <w:lang w:val="de-CH"/>
        </w:rPr>
        <w:t xml:space="preserve"> </w:t>
      </w:r>
      <w:proofErr w:type="spellStart"/>
      <w:r w:rsidRPr="009A7FC1">
        <w:rPr>
          <w:rFonts w:ascii="Garamond" w:hAnsi="Garamond"/>
          <w:i/>
          <w:sz w:val="22"/>
          <w:szCs w:val="22"/>
          <w:lang w:val="de-CH"/>
        </w:rPr>
        <w:t>memorie</w:t>
      </w:r>
      <w:proofErr w:type="spellEnd"/>
      <w:r w:rsidRPr="009A7FC1">
        <w:rPr>
          <w:rFonts w:ascii="Garamond" w:hAnsi="Garamond"/>
          <w:i/>
          <w:sz w:val="22"/>
          <w:szCs w:val="22"/>
          <w:lang w:val="de-CH"/>
        </w:rPr>
        <w:t xml:space="preserve"> </w:t>
      </w:r>
      <w:proofErr w:type="spellStart"/>
      <w:r w:rsidRPr="009A7FC1">
        <w:rPr>
          <w:rFonts w:ascii="Garamond" w:hAnsi="Garamond"/>
          <w:i/>
          <w:sz w:val="22"/>
          <w:szCs w:val="22"/>
          <w:lang w:val="de-CH"/>
        </w:rPr>
        <w:t>Ludovici</w:t>
      </w:r>
      <w:proofErr w:type="spellEnd"/>
      <w:r w:rsidRPr="009A7FC1">
        <w:rPr>
          <w:rFonts w:ascii="Garamond" w:hAnsi="Garamond"/>
          <w:i/>
          <w:sz w:val="22"/>
          <w:szCs w:val="22"/>
          <w:lang w:val="de-CH"/>
        </w:rPr>
        <w:t xml:space="preserve"> de Bavaria</w:t>
      </w:r>
      <w:r w:rsidRPr="009A7FC1">
        <w:rPr>
          <w:rFonts w:ascii="Garamond" w:hAnsi="Garamond"/>
          <w:sz w:val="22"/>
          <w:szCs w:val="22"/>
          <w:lang w:val="de-CH"/>
        </w:rPr>
        <w:t>“ – Erinnerungsvernichtung als metaphorische Waffe im Konflikt zwischen der Kurie und Kaiser Ludwig dem Bayern (mit Edition), in: Claudia Garnier/Johannes Schnocks (Hgg.): Sterben über den Tod hinaus. Politische, soziale und religiöse Ausgrenzung in vormodernen Gesellschaften, Münster 2012</w:t>
      </w:r>
      <w:r w:rsidR="004D2B3C" w:rsidRPr="009A7FC1">
        <w:rPr>
          <w:rFonts w:ascii="Garamond" w:hAnsi="Garamond"/>
          <w:sz w:val="22"/>
          <w:szCs w:val="22"/>
          <w:lang w:val="de-CH"/>
        </w:rPr>
        <w:t xml:space="preserve"> [ISBN 9783899138931]</w:t>
      </w:r>
      <w:r w:rsidRPr="009A7FC1">
        <w:rPr>
          <w:rFonts w:ascii="Garamond" w:hAnsi="Garamond"/>
          <w:sz w:val="22"/>
          <w:szCs w:val="22"/>
          <w:lang w:val="de-CH"/>
        </w:rPr>
        <w:t>, S. 165-201; (Textedition S. 193-201).</w:t>
      </w:r>
    </w:p>
    <w:p w14:paraId="28760E9D" w14:textId="249EC5B5"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iCs/>
          <w:sz w:val="22"/>
          <w:szCs w:val="22"/>
          <w:lang w:val="de-CH"/>
        </w:rPr>
        <w:t xml:space="preserve">27. Rituelle Diplomatie. Die persönlichen Beziehungen Sigismunds von Luxemburg zu benachbarten Königen und den Herrschern des Balkans, in: Karel </w:t>
      </w:r>
      <w:proofErr w:type="spellStart"/>
      <w:r w:rsidRPr="009A7FC1">
        <w:rPr>
          <w:rFonts w:ascii="Garamond" w:hAnsi="Garamond"/>
          <w:iCs/>
          <w:sz w:val="22"/>
          <w:szCs w:val="22"/>
          <w:lang w:val="de-CH"/>
        </w:rPr>
        <w:t>Hruza</w:t>
      </w:r>
      <w:proofErr w:type="spellEnd"/>
      <w:r w:rsidRPr="009A7FC1">
        <w:rPr>
          <w:rFonts w:ascii="Garamond" w:hAnsi="Garamond"/>
          <w:iCs/>
          <w:sz w:val="22"/>
          <w:szCs w:val="22"/>
          <w:lang w:val="de-CH"/>
        </w:rPr>
        <w:t xml:space="preserve">/Alexandra </w:t>
      </w:r>
      <w:proofErr w:type="spellStart"/>
      <w:r w:rsidRPr="009A7FC1">
        <w:rPr>
          <w:rFonts w:ascii="Garamond" w:hAnsi="Garamond"/>
          <w:iCs/>
          <w:sz w:val="22"/>
          <w:szCs w:val="22"/>
          <w:lang w:val="de-CH"/>
        </w:rPr>
        <w:t>Kaar</w:t>
      </w:r>
      <w:proofErr w:type="spellEnd"/>
      <w:r w:rsidRPr="009A7FC1">
        <w:rPr>
          <w:rFonts w:ascii="Garamond" w:hAnsi="Garamond"/>
          <w:iCs/>
          <w:sz w:val="22"/>
          <w:szCs w:val="22"/>
          <w:lang w:val="de-CH"/>
        </w:rPr>
        <w:t xml:space="preserve"> (Hgg.): Kaiser Sigismund (1368–1437) – Urkunden und Herrschaftspraxis eines europäischen Monarchen (Forschungen zur Kaiser- und Papstgeschichte des Mittelalters Beihefte zu J. F. Böhmer, </w:t>
      </w:r>
      <w:proofErr w:type="spellStart"/>
      <w:r w:rsidRPr="009A7FC1">
        <w:rPr>
          <w:rFonts w:ascii="Garamond" w:hAnsi="Garamond"/>
          <w:iCs/>
          <w:sz w:val="22"/>
          <w:szCs w:val="22"/>
          <w:lang w:val="de-CH"/>
        </w:rPr>
        <w:t>Regesta</w:t>
      </w:r>
      <w:proofErr w:type="spellEnd"/>
      <w:r w:rsidRPr="009A7FC1">
        <w:rPr>
          <w:rFonts w:ascii="Garamond" w:hAnsi="Garamond"/>
          <w:iCs/>
          <w:sz w:val="22"/>
          <w:szCs w:val="22"/>
          <w:lang w:val="de-CH"/>
        </w:rPr>
        <w:t xml:space="preserve"> Imperii), Wien/Köln/Weimar 2012</w:t>
      </w:r>
      <w:r w:rsidR="004D2B3C" w:rsidRPr="009A7FC1">
        <w:rPr>
          <w:rFonts w:ascii="Garamond" w:hAnsi="Garamond"/>
          <w:iCs/>
          <w:sz w:val="22"/>
          <w:szCs w:val="22"/>
          <w:lang w:val="de-CH"/>
        </w:rPr>
        <w:t xml:space="preserve"> [ISBN 9783205787556]</w:t>
      </w:r>
      <w:r w:rsidRPr="009A7FC1">
        <w:rPr>
          <w:rFonts w:ascii="Garamond" w:hAnsi="Garamond"/>
          <w:iCs/>
          <w:sz w:val="22"/>
          <w:szCs w:val="22"/>
          <w:lang w:val="de-CH"/>
        </w:rPr>
        <w:t>, S. 411-427.</w:t>
      </w:r>
    </w:p>
    <w:p w14:paraId="541B6005" w14:textId="5D91ABDF"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iCs/>
          <w:sz w:val="22"/>
          <w:szCs w:val="22"/>
          <w:lang w:val="de-CH"/>
        </w:rPr>
        <w:t xml:space="preserve">26. </w:t>
      </w:r>
      <w:r w:rsidRPr="009A7FC1">
        <w:rPr>
          <w:rFonts w:ascii="Garamond" w:hAnsi="Garamond"/>
          <w:sz w:val="22"/>
          <w:szCs w:val="22"/>
          <w:lang w:val="de-CH"/>
        </w:rPr>
        <w:t xml:space="preserve">Zur </w:t>
      </w:r>
      <w:proofErr w:type="spellStart"/>
      <w:r w:rsidRPr="009A7FC1">
        <w:rPr>
          <w:rFonts w:ascii="Garamond" w:hAnsi="Garamond"/>
          <w:i/>
          <w:sz w:val="22"/>
          <w:szCs w:val="22"/>
          <w:lang w:val="de-CH"/>
        </w:rPr>
        <w:t>damnatio</w:t>
      </w:r>
      <w:proofErr w:type="spellEnd"/>
      <w:r w:rsidRPr="009A7FC1">
        <w:rPr>
          <w:rFonts w:ascii="Garamond" w:hAnsi="Garamond"/>
          <w:i/>
          <w:sz w:val="22"/>
          <w:szCs w:val="22"/>
          <w:lang w:val="de-CH"/>
        </w:rPr>
        <w:t xml:space="preserve"> memoriae</w:t>
      </w:r>
      <w:r w:rsidRPr="009A7FC1">
        <w:rPr>
          <w:rFonts w:ascii="Garamond" w:hAnsi="Garamond"/>
          <w:sz w:val="22"/>
          <w:szCs w:val="22"/>
          <w:lang w:val="de-CH"/>
        </w:rPr>
        <w:t xml:space="preserve"> bei Gegenpäpsten. Ein diachroner Vergleich von Hippolyt (217–235) bis Felix V. (1439–1449), in: Harald Müller/Brigitte Hotz (Hgg.): Gegenpäpste. Ein unerwünschtes mittelalterliches Phänomen (Papsttum im mittelalterlichen Europa 1), Köln/Weimar/Wien 2012</w:t>
      </w:r>
      <w:r w:rsidR="004D2B3C" w:rsidRPr="009A7FC1">
        <w:rPr>
          <w:rFonts w:ascii="Garamond" w:hAnsi="Garamond"/>
          <w:sz w:val="22"/>
          <w:szCs w:val="22"/>
          <w:lang w:val="de-CH"/>
        </w:rPr>
        <w:t xml:space="preserve"> [ISBN 9783412209537]</w:t>
      </w:r>
      <w:r w:rsidRPr="009A7FC1">
        <w:rPr>
          <w:rFonts w:ascii="Garamond" w:hAnsi="Garamond"/>
          <w:sz w:val="22"/>
          <w:szCs w:val="22"/>
          <w:lang w:val="de-CH"/>
        </w:rPr>
        <w:t>, S. 205-229.</w:t>
      </w:r>
    </w:p>
    <w:p w14:paraId="393F887E" w14:textId="49CE2651" w:rsidR="007A2CBD" w:rsidRPr="009A7FC1" w:rsidRDefault="007A2CBD" w:rsidP="007A2CBD">
      <w:pPr>
        <w:pStyle w:val="Textkrper"/>
        <w:ind w:left="180" w:hanging="180"/>
        <w:jc w:val="both"/>
        <w:rPr>
          <w:rFonts w:ascii="Garamond" w:hAnsi="Garamond"/>
          <w:iCs/>
          <w:sz w:val="22"/>
          <w:szCs w:val="22"/>
          <w:lang w:val="en-GB"/>
        </w:rPr>
      </w:pPr>
      <w:r w:rsidRPr="009A7FC1">
        <w:rPr>
          <w:rFonts w:ascii="Garamond" w:hAnsi="Garamond"/>
          <w:iCs/>
          <w:sz w:val="22"/>
          <w:szCs w:val="22"/>
          <w:lang w:val="en-US"/>
        </w:rPr>
        <w:t xml:space="preserve">25. Purifying Memory in the Middle Ages. </w:t>
      </w:r>
      <w:r w:rsidRPr="009A7FC1">
        <w:rPr>
          <w:rFonts w:ascii="Garamond" w:hAnsi="Garamond"/>
          <w:iCs/>
          <w:sz w:val="22"/>
          <w:szCs w:val="22"/>
          <w:lang w:val="en-GB"/>
        </w:rPr>
        <w:t xml:space="preserve">Cleansing soul, deleting remembrances and the example of the attempted purge of Rudolf of </w:t>
      </w:r>
      <w:proofErr w:type="spellStart"/>
      <w:r w:rsidRPr="009A7FC1">
        <w:rPr>
          <w:rFonts w:ascii="Garamond" w:hAnsi="Garamond"/>
          <w:iCs/>
          <w:sz w:val="22"/>
          <w:szCs w:val="22"/>
          <w:lang w:val="en-GB"/>
        </w:rPr>
        <w:t>Rheinfelden</w:t>
      </w:r>
      <w:proofErr w:type="spellEnd"/>
      <w:r w:rsidRPr="009A7FC1">
        <w:rPr>
          <w:rFonts w:ascii="Garamond" w:hAnsi="Garamond"/>
          <w:iCs/>
          <w:sz w:val="22"/>
          <w:szCs w:val="22"/>
          <w:lang w:val="en-GB"/>
        </w:rPr>
        <w:t xml:space="preserve">, in: Petra </w:t>
      </w:r>
      <w:proofErr w:type="spellStart"/>
      <w:r w:rsidRPr="009A7FC1">
        <w:rPr>
          <w:rFonts w:ascii="Garamond" w:hAnsi="Garamond"/>
          <w:iCs/>
          <w:sz w:val="22"/>
          <w:szCs w:val="22"/>
          <w:lang w:val="en-GB"/>
        </w:rPr>
        <w:t>Rösch</w:t>
      </w:r>
      <w:proofErr w:type="spellEnd"/>
      <w:r w:rsidRPr="009A7FC1">
        <w:rPr>
          <w:rFonts w:ascii="Garamond" w:hAnsi="Garamond"/>
          <w:iCs/>
          <w:sz w:val="22"/>
          <w:szCs w:val="22"/>
          <w:lang w:val="en-GB"/>
        </w:rPr>
        <w:t>/Udo Simon (</w:t>
      </w:r>
      <w:proofErr w:type="spellStart"/>
      <w:r w:rsidRPr="009A7FC1">
        <w:rPr>
          <w:rFonts w:ascii="Garamond" w:hAnsi="Garamond"/>
          <w:iCs/>
          <w:sz w:val="22"/>
          <w:szCs w:val="22"/>
          <w:lang w:val="en-GB"/>
        </w:rPr>
        <w:t>Hgg</w:t>
      </w:r>
      <w:proofErr w:type="spellEnd"/>
      <w:r w:rsidRPr="009A7FC1">
        <w:rPr>
          <w:rFonts w:ascii="Garamond" w:hAnsi="Garamond"/>
          <w:iCs/>
          <w:sz w:val="22"/>
          <w:szCs w:val="22"/>
          <w:lang w:val="en-GB"/>
        </w:rPr>
        <w:t xml:space="preserve">.): How Purity is Made – Persistence and Dynamics of the Purity </w:t>
      </w:r>
      <w:proofErr w:type="spellStart"/>
      <w:r w:rsidRPr="009A7FC1">
        <w:rPr>
          <w:rFonts w:ascii="Garamond" w:hAnsi="Garamond"/>
          <w:iCs/>
          <w:sz w:val="22"/>
          <w:szCs w:val="22"/>
          <w:lang w:val="en-GB"/>
        </w:rPr>
        <w:t>Mindframe</w:t>
      </w:r>
      <w:proofErr w:type="spellEnd"/>
      <w:r w:rsidRPr="009A7FC1">
        <w:rPr>
          <w:rFonts w:ascii="Garamond" w:hAnsi="Garamond"/>
          <w:iCs/>
          <w:sz w:val="22"/>
          <w:szCs w:val="22"/>
          <w:lang w:val="en-GB"/>
        </w:rPr>
        <w:t xml:space="preserve">, Frankfurt </w:t>
      </w:r>
      <w:proofErr w:type="spellStart"/>
      <w:r w:rsidRPr="009A7FC1">
        <w:rPr>
          <w:rFonts w:ascii="Garamond" w:hAnsi="Garamond"/>
          <w:iCs/>
          <w:sz w:val="22"/>
          <w:szCs w:val="22"/>
          <w:lang w:val="en-GB"/>
        </w:rPr>
        <w:t>a.M.</w:t>
      </w:r>
      <w:proofErr w:type="spellEnd"/>
      <w:r w:rsidRPr="009A7FC1">
        <w:rPr>
          <w:rFonts w:ascii="Garamond" w:hAnsi="Garamond"/>
          <w:iCs/>
          <w:sz w:val="22"/>
          <w:szCs w:val="22"/>
          <w:lang w:val="en-GB"/>
        </w:rPr>
        <w:t xml:space="preserve"> 2012</w:t>
      </w:r>
      <w:r w:rsidR="004D2B3C" w:rsidRPr="009A7FC1">
        <w:rPr>
          <w:rFonts w:ascii="Garamond" w:hAnsi="Garamond"/>
          <w:iCs/>
          <w:sz w:val="22"/>
          <w:szCs w:val="22"/>
          <w:lang w:val="en-GB"/>
        </w:rPr>
        <w:t xml:space="preserve"> [ISBN 9783447065429]</w:t>
      </w:r>
      <w:r w:rsidRPr="009A7FC1">
        <w:rPr>
          <w:rFonts w:ascii="Garamond" w:hAnsi="Garamond"/>
          <w:iCs/>
          <w:sz w:val="22"/>
          <w:szCs w:val="22"/>
          <w:lang w:val="en-GB"/>
        </w:rPr>
        <w:t xml:space="preserve">, S. 163-183. </w:t>
      </w:r>
    </w:p>
    <w:p w14:paraId="55641A18" w14:textId="38A15367" w:rsidR="007A2CBD" w:rsidRPr="009A7FC1" w:rsidRDefault="007A2CBD" w:rsidP="007A2CBD">
      <w:pPr>
        <w:pStyle w:val="Textkrper"/>
        <w:ind w:left="180" w:hanging="180"/>
        <w:jc w:val="both"/>
        <w:rPr>
          <w:rFonts w:ascii="Garamond" w:hAnsi="Garamond"/>
          <w:iCs/>
          <w:sz w:val="22"/>
          <w:szCs w:val="22"/>
          <w:lang w:val="de-CH"/>
        </w:rPr>
      </w:pPr>
      <w:r w:rsidRPr="009A7FC1">
        <w:rPr>
          <w:rFonts w:ascii="Garamond" w:hAnsi="Garamond"/>
          <w:iCs/>
          <w:sz w:val="22"/>
          <w:szCs w:val="22"/>
          <w:lang w:val="de-CH"/>
        </w:rPr>
        <w:t xml:space="preserve">24. Diplomatische Geschenke unter Königen im Spätmittelalter. Freundschaft und Gabentausch zwischen politischer Praxis und der schriftlichen Norm der Fürstenspiegelliteratur, in: Michael </w:t>
      </w:r>
      <w:proofErr w:type="spellStart"/>
      <w:r w:rsidRPr="009A7FC1">
        <w:rPr>
          <w:rFonts w:ascii="Garamond" w:hAnsi="Garamond"/>
          <w:iCs/>
          <w:sz w:val="22"/>
          <w:szCs w:val="22"/>
          <w:lang w:val="de-CH"/>
        </w:rPr>
        <w:t>Grünbart</w:t>
      </w:r>
      <w:proofErr w:type="spellEnd"/>
      <w:r w:rsidRPr="009A7FC1">
        <w:rPr>
          <w:rFonts w:ascii="Garamond" w:hAnsi="Garamond"/>
          <w:iCs/>
          <w:sz w:val="22"/>
          <w:szCs w:val="22"/>
          <w:lang w:val="de-CH"/>
        </w:rPr>
        <w:t xml:space="preserve"> (</w:t>
      </w:r>
      <w:proofErr w:type="spellStart"/>
      <w:r w:rsidRPr="009A7FC1">
        <w:rPr>
          <w:rFonts w:ascii="Garamond" w:hAnsi="Garamond"/>
          <w:iCs/>
          <w:sz w:val="22"/>
          <w:szCs w:val="22"/>
          <w:lang w:val="de-CH"/>
        </w:rPr>
        <w:t>Hg</w:t>
      </w:r>
      <w:proofErr w:type="spellEnd"/>
      <w:r w:rsidRPr="009A7FC1">
        <w:rPr>
          <w:rFonts w:ascii="Garamond" w:hAnsi="Garamond"/>
          <w:iCs/>
          <w:sz w:val="22"/>
          <w:szCs w:val="22"/>
          <w:lang w:val="de-CH"/>
        </w:rPr>
        <w:t>.): Geschenke erhalten die Freundschaft. Gabentausch und Netzwerkpflege im europäischen Mittelalter. Berlin 2011</w:t>
      </w:r>
      <w:r w:rsidR="004D2B3C" w:rsidRPr="009A7FC1">
        <w:rPr>
          <w:rFonts w:ascii="Garamond" w:hAnsi="Garamond"/>
          <w:iCs/>
          <w:sz w:val="22"/>
          <w:szCs w:val="22"/>
          <w:lang w:val="de-CH"/>
        </w:rPr>
        <w:t>[ISBN 9783643108975]</w:t>
      </w:r>
      <w:r w:rsidRPr="009A7FC1">
        <w:rPr>
          <w:rFonts w:ascii="Garamond" w:hAnsi="Garamond"/>
          <w:iCs/>
          <w:sz w:val="22"/>
          <w:szCs w:val="22"/>
          <w:lang w:val="de-CH"/>
        </w:rPr>
        <w:t>, S. 145</w:t>
      </w:r>
      <w:r w:rsidRPr="009A7FC1">
        <w:rPr>
          <w:rFonts w:ascii="Garamond" w:hAnsi="Garamond"/>
          <w:sz w:val="22"/>
          <w:szCs w:val="22"/>
          <w:lang w:val="de-CH"/>
        </w:rPr>
        <w:t>-</w:t>
      </w:r>
      <w:r w:rsidRPr="009A7FC1">
        <w:rPr>
          <w:rFonts w:ascii="Garamond" w:hAnsi="Garamond"/>
          <w:iCs/>
          <w:sz w:val="22"/>
          <w:szCs w:val="22"/>
          <w:lang w:val="de-CH"/>
        </w:rPr>
        <w:t>186.</w:t>
      </w:r>
    </w:p>
    <w:p w14:paraId="7C4A0021" w14:textId="08115E66" w:rsidR="007A2CBD" w:rsidRPr="009A7FC1" w:rsidRDefault="007A2CBD" w:rsidP="007A2CBD">
      <w:pPr>
        <w:pStyle w:val="Textkrper"/>
        <w:ind w:left="180" w:hanging="180"/>
        <w:jc w:val="both"/>
        <w:rPr>
          <w:rFonts w:ascii="Garamond" w:hAnsi="Garamond"/>
          <w:iCs/>
          <w:sz w:val="22"/>
          <w:szCs w:val="22"/>
          <w:lang w:val="it-IT"/>
        </w:rPr>
      </w:pPr>
      <w:r w:rsidRPr="009A7FC1">
        <w:rPr>
          <w:rFonts w:ascii="Garamond" w:hAnsi="Garamond"/>
          <w:sz w:val="22"/>
          <w:szCs w:val="22"/>
          <w:lang w:val="it-IT"/>
        </w:rPr>
        <w:t xml:space="preserve">23. </w:t>
      </w:r>
      <w:r w:rsidRPr="009A7FC1">
        <w:rPr>
          <w:rFonts w:ascii="Garamond" w:hAnsi="Garamond"/>
          <w:i/>
          <w:sz w:val="22"/>
          <w:szCs w:val="22"/>
          <w:lang w:val="it-IT"/>
        </w:rPr>
        <w:t>Damnatio memoriae</w:t>
      </w:r>
      <w:r w:rsidRPr="009A7FC1">
        <w:rPr>
          <w:rFonts w:ascii="Garamond" w:hAnsi="Garamond"/>
          <w:sz w:val="22"/>
          <w:szCs w:val="22"/>
          <w:lang w:val="it-IT"/>
        </w:rPr>
        <w:t xml:space="preserve"> – oblio culturale. Concetti e teorie del non ricordo, in: Antonio </w:t>
      </w:r>
      <w:proofErr w:type="spellStart"/>
      <w:r w:rsidRPr="009A7FC1">
        <w:rPr>
          <w:rFonts w:ascii="Garamond" w:hAnsi="Garamond"/>
          <w:sz w:val="22"/>
          <w:szCs w:val="22"/>
          <w:lang w:val="it-IT"/>
        </w:rPr>
        <w:t>Rigon</w:t>
      </w:r>
      <w:proofErr w:type="spellEnd"/>
      <w:r w:rsidRPr="009A7FC1">
        <w:rPr>
          <w:rFonts w:ascii="Garamond" w:hAnsi="Garamond"/>
          <w:sz w:val="22"/>
          <w:szCs w:val="22"/>
          <w:lang w:val="it-IT"/>
        </w:rPr>
        <w:t>/Ascoli Piceno (</w:t>
      </w:r>
      <w:proofErr w:type="spellStart"/>
      <w:r w:rsidRPr="009A7FC1">
        <w:rPr>
          <w:rFonts w:ascii="Garamond" w:hAnsi="Garamond"/>
          <w:sz w:val="22"/>
          <w:szCs w:val="22"/>
          <w:lang w:val="it-IT"/>
        </w:rPr>
        <w:t>Hgg</w:t>
      </w:r>
      <w:proofErr w:type="spellEnd"/>
      <w:r w:rsidRPr="009A7FC1">
        <w:rPr>
          <w:rFonts w:ascii="Garamond" w:hAnsi="Garamond"/>
          <w:sz w:val="22"/>
          <w:szCs w:val="22"/>
          <w:lang w:val="it-IT"/>
        </w:rPr>
        <w:t xml:space="preserve">.): Condannare all’oblio. Pratiche della </w:t>
      </w:r>
      <w:r w:rsidRPr="009A7FC1">
        <w:rPr>
          <w:rFonts w:ascii="Garamond" w:hAnsi="Garamond"/>
          <w:i/>
          <w:sz w:val="22"/>
          <w:szCs w:val="22"/>
          <w:lang w:val="it-IT"/>
        </w:rPr>
        <w:t>damnatio memoriae</w:t>
      </w:r>
      <w:r w:rsidRPr="009A7FC1">
        <w:rPr>
          <w:rFonts w:ascii="Garamond" w:hAnsi="Garamond"/>
          <w:sz w:val="22"/>
          <w:szCs w:val="22"/>
          <w:lang w:val="it-IT"/>
        </w:rPr>
        <w:t xml:space="preserve"> nel Medioevo. Atti del Convegno del XX Premio Internazionale ‘Cecco D’Ascoli’ (Istituto storico italiano per il medio evo), Rom 2010</w:t>
      </w:r>
      <w:r w:rsidR="004D2B3C" w:rsidRPr="009A7FC1">
        <w:rPr>
          <w:rFonts w:ascii="Garamond" w:hAnsi="Garamond"/>
          <w:sz w:val="22"/>
          <w:szCs w:val="22"/>
          <w:lang w:val="it-IT"/>
        </w:rPr>
        <w:t xml:space="preserve"> [ISBN 9788889190739],</w:t>
      </w:r>
      <w:r w:rsidRPr="009A7FC1">
        <w:rPr>
          <w:rFonts w:ascii="Garamond" w:hAnsi="Garamond"/>
          <w:sz w:val="22"/>
          <w:szCs w:val="22"/>
          <w:lang w:val="it-IT"/>
        </w:rPr>
        <w:t xml:space="preserve"> S. 3-17</w:t>
      </w:r>
      <w:r w:rsidRPr="009A7FC1">
        <w:rPr>
          <w:rFonts w:ascii="Garamond" w:hAnsi="Garamond"/>
          <w:iCs/>
          <w:sz w:val="22"/>
          <w:szCs w:val="22"/>
          <w:lang w:val="it-IT"/>
        </w:rPr>
        <w:t>.</w:t>
      </w:r>
    </w:p>
    <w:p w14:paraId="3DF3E408" w14:textId="4BDA66F2" w:rsidR="007A2CBD" w:rsidRPr="009A7FC1" w:rsidRDefault="007A2CBD" w:rsidP="007A2CBD">
      <w:pPr>
        <w:pStyle w:val="Textkrper"/>
        <w:ind w:left="180" w:hanging="180"/>
        <w:jc w:val="both"/>
        <w:rPr>
          <w:rFonts w:ascii="Garamond" w:hAnsi="Garamond"/>
          <w:sz w:val="22"/>
          <w:szCs w:val="22"/>
          <w:lang w:val="en-US"/>
        </w:rPr>
      </w:pPr>
      <w:r w:rsidRPr="009A7FC1">
        <w:rPr>
          <w:rFonts w:ascii="Garamond" w:hAnsi="Garamond"/>
          <w:sz w:val="22"/>
          <w:szCs w:val="22"/>
          <w:lang w:val="en-GB"/>
        </w:rPr>
        <w:t xml:space="preserve">22. </w:t>
      </w:r>
      <w:r w:rsidRPr="009A7FC1">
        <w:rPr>
          <w:rFonts w:ascii="Garamond" w:hAnsi="Garamond" w:cs="TimesExtRoman"/>
          <w:sz w:val="22"/>
          <w:szCs w:val="22"/>
          <w:lang w:val="en-GB" w:eastAsia="de-CH"/>
        </w:rPr>
        <w:t xml:space="preserve">Usurping Rituals. The Correlation between Formalised Repetitive Behaviour and Legitimacy, in: </w:t>
      </w:r>
      <w:r w:rsidRPr="009A7FC1">
        <w:rPr>
          <w:rFonts w:ascii="Garamond" w:hAnsi="Garamond"/>
          <w:sz w:val="22"/>
          <w:szCs w:val="22"/>
          <w:lang w:val="en-GB"/>
        </w:rPr>
        <w:t xml:space="preserve">Gerald Schwedler/Eleni </w:t>
      </w:r>
      <w:proofErr w:type="spellStart"/>
      <w:r w:rsidRPr="009A7FC1">
        <w:rPr>
          <w:rFonts w:ascii="Garamond" w:hAnsi="Garamond"/>
          <w:sz w:val="22"/>
          <w:szCs w:val="22"/>
          <w:lang w:val="en-GB"/>
        </w:rPr>
        <w:t>Tounta</w:t>
      </w:r>
      <w:proofErr w:type="spellEnd"/>
      <w:r w:rsidRPr="009A7FC1">
        <w:rPr>
          <w:rFonts w:ascii="Garamond" w:hAnsi="Garamond"/>
          <w:sz w:val="22"/>
          <w:szCs w:val="22"/>
          <w:lang w:val="en-GB"/>
        </w:rPr>
        <w:t xml:space="preserve"> (</w:t>
      </w:r>
      <w:proofErr w:type="spellStart"/>
      <w:r w:rsidRPr="009A7FC1">
        <w:rPr>
          <w:rFonts w:ascii="Garamond" w:hAnsi="Garamond"/>
          <w:sz w:val="22"/>
          <w:szCs w:val="22"/>
          <w:lang w:val="en-GB"/>
        </w:rPr>
        <w:t>Hgg</w:t>
      </w:r>
      <w:proofErr w:type="spellEnd"/>
      <w:r w:rsidRPr="009A7FC1">
        <w:rPr>
          <w:rFonts w:ascii="Garamond" w:hAnsi="Garamond"/>
          <w:sz w:val="22"/>
          <w:szCs w:val="22"/>
          <w:lang w:val="en-GB"/>
        </w:rPr>
        <w:t xml:space="preserve">.): Usurping Rituals, section of “Ritual Dynamics and the Science of Ritual. Volume III – State, power and violence”, </w:t>
      </w:r>
      <w:r w:rsidRPr="009A7FC1">
        <w:rPr>
          <w:rFonts w:ascii="Garamond" w:hAnsi="Garamond"/>
          <w:sz w:val="22"/>
          <w:szCs w:val="22"/>
          <w:lang w:val="en-US"/>
        </w:rPr>
        <w:t>Wiesbaden 2010</w:t>
      </w:r>
      <w:r w:rsidR="004C0F43" w:rsidRPr="009A7FC1">
        <w:rPr>
          <w:rFonts w:ascii="Garamond" w:hAnsi="Garamond"/>
          <w:sz w:val="22"/>
          <w:szCs w:val="22"/>
          <w:lang w:val="en-US"/>
        </w:rPr>
        <w:t xml:space="preserve"> [ISBN 9783447062039]</w:t>
      </w:r>
      <w:r w:rsidRPr="009A7FC1">
        <w:rPr>
          <w:rFonts w:ascii="Garamond" w:hAnsi="Garamond"/>
          <w:sz w:val="22"/>
          <w:szCs w:val="22"/>
          <w:lang w:val="en-US"/>
        </w:rPr>
        <w:t>, S. 349-360 (</w:t>
      </w:r>
      <w:proofErr w:type="spellStart"/>
      <w:r w:rsidRPr="009A7FC1">
        <w:rPr>
          <w:rFonts w:ascii="Garamond" w:hAnsi="Garamond"/>
          <w:sz w:val="22"/>
          <w:szCs w:val="22"/>
          <w:lang w:val="en-US"/>
        </w:rPr>
        <w:t>zusammen</w:t>
      </w:r>
      <w:proofErr w:type="spellEnd"/>
      <w:r w:rsidRPr="009A7FC1">
        <w:rPr>
          <w:rFonts w:ascii="Garamond" w:hAnsi="Garamond"/>
          <w:sz w:val="22"/>
          <w:szCs w:val="22"/>
          <w:lang w:val="en-US"/>
        </w:rPr>
        <w:t xml:space="preserve"> </w:t>
      </w:r>
      <w:proofErr w:type="spellStart"/>
      <w:r w:rsidRPr="009A7FC1">
        <w:rPr>
          <w:rFonts w:ascii="Garamond" w:hAnsi="Garamond"/>
          <w:sz w:val="22"/>
          <w:szCs w:val="22"/>
          <w:lang w:val="en-US"/>
        </w:rPr>
        <w:t>mit</w:t>
      </w:r>
      <w:proofErr w:type="spellEnd"/>
      <w:r w:rsidRPr="009A7FC1">
        <w:rPr>
          <w:rFonts w:ascii="Garamond" w:hAnsi="Garamond"/>
          <w:sz w:val="22"/>
          <w:szCs w:val="22"/>
          <w:lang w:val="en-US"/>
        </w:rPr>
        <w:t xml:space="preserve"> Eleni </w:t>
      </w:r>
      <w:proofErr w:type="spellStart"/>
      <w:r w:rsidRPr="009A7FC1">
        <w:rPr>
          <w:rFonts w:ascii="Garamond" w:hAnsi="Garamond"/>
          <w:sz w:val="22"/>
          <w:szCs w:val="22"/>
          <w:lang w:val="en-US"/>
        </w:rPr>
        <w:t>Tounta</w:t>
      </w:r>
      <w:proofErr w:type="spellEnd"/>
      <w:r w:rsidRPr="009A7FC1">
        <w:rPr>
          <w:rFonts w:ascii="Garamond" w:hAnsi="Garamond"/>
          <w:sz w:val="22"/>
          <w:szCs w:val="22"/>
          <w:lang w:val="en-US"/>
        </w:rPr>
        <w:t>).</w:t>
      </w:r>
    </w:p>
    <w:p w14:paraId="507FCC10" w14:textId="6F254A9F"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en-GB"/>
        </w:rPr>
        <w:t>21. Usurpation. Term and Concept. The missing entry to the ‘</w:t>
      </w:r>
      <w:proofErr w:type="spellStart"/>
      <w:r w:rsidRPr="009A7FC1">
        <w:rPr>
          <w:rFonts w:ascii="Garamond" w:hAnsi="Garamond"/>
          <w:sz w:val="22"/>
          <w:szCs w:val="22"/>
          <w:lang w:val="en-GB"/>
        </w:rPr>
        <w:t>Geschichtliche</w:t>
      </w:r>
      <w:proofErr w:type="spellEnd"/>
      <w:r w:rsidRPr="009A7FC1">
        <w:rPr>
          <w:rFonts w:ascii="Garamond" w:hAnsi="Garamond"/>
          <w:sz w:val="22"/>
          <w:szCs w:val="22"/>
          <w:lang w:val="en-GB"/>
        </w:rPr>
        <w:t xml:space="preserve"> </w:t>
      </w:r>
      <w:proofErr w:type="spellStart"/>
      <w:r w:rsidRPr="009A7FC1">
        <w:rPr>
          <w:rFonts w:ascii="Garamond" w:hAnsi="Garamond"/>
          <w:sz w:val="22"/>
          <w:szCs w:val="22"/>
          <w:lang w:val="en-GB"/>
        </w:rPr>
        <w:t>Grundbegriffe</w:t>
      </w:r>
      <w:proofErr w:type="spellEnd"/>
      <w:r w:rsidRPr="009A7FC1">
        <w:rPr>
          <w:rFonts w:ascii="Garamond" w:hAnsi="Garamond"/>
          <w:sz w:val="22"/>
          <w:szCs w:val="22"/>
          <w:lang w:val="en-GB"/>
        </w:rPr>
        <w:t xml:space="preserve">’, in: Gerald Schwedler/Eleni </w:t>
      </w:r>
      <w:proofErr w:type="spellStart"/>
      <w:r w:rsidRPr="009A7FC1">
        <w:rPr>
          <w:rFonts w:ascii="Garamond" w:hAnsi="Garamond"/>
          <w:sz w:val="22"/>
          <w:szCs w:val="22"/>
          <w:lang w:val="en-GB"/>
        </w:rPr>
        <w:t>Tounta</w:t>
      </w:r>
      <w:proofErr w:type="spellEnd"/>
      <w:r w:rsidRPr="009A7FC1">
        <w:rPr>
          <w:rFonts w:ascii="Garamond" w:hAnsi="Garamond"/>
          <w:sz w:val="22"/>
          <w:szCs w:val="22"/>
          <w:lang w:val="en-GB"/>
        </w:rPr>
        <w:t xml:space="preserve"> (</w:t>
      </w:r>
      <w:proofErr w:type="spellStart"/>
      <w:r w:rsidRPr="009A7FC1">
        <w:rPr>
          <w:rFonts w:ascii="Garamond" w:hAnsi="Garamond"/>
          <w:sz w:val="22"/>
          <w:szCs w:val="22"/>
          <w:lang w:val="en-GB"/>
        </w:rPr>
        <w:t>Hgg</w:t>
      </w:r>
      <w:proofErr w:type="spellEnd"/>
      <w:r w:rsidRPr="009A7FC1">
        <w:rPr>
          <w:rFonts w:ascii="Garamond" w:hAnsi="Garamond"/>
          <w:sz w:val="22"/>
          <w:szCs w:val="22"/>
          <w:lang w:val="en-GB"/>
        </w:rPr>
        <w:t xml:space="preserve">.): Usurping Rituals, section of “Ritual Dynamics and the Science of Ritual. </w:t>
      </w:r>
      <w:r w:rsidRPr="009A7FC1">
        <w:rPr>
          <w:rFonts w:ascii="Garamond" w:hAnsi="Garamond"/>
          <w:sz w:val="22"/>
          <w:szCs w:val="22"/>
        </w:rPr>
        <w:t xml:space="preserve">Volume III – State, power and </w:t>
      </w:r>
      <w:proofErr w:type="spellStart"/>
      <w:r w:rsidRPr="009A7FC1">
        <w:rPr>
          <w:rFonts w:ascii="Garamond" w:hAnsi="Garamond"/>
          <w:sz w:val="22"/>
          <w:szCs w:val="22"/>
        </w:rPr>
        <w:t>violence</w:t>
      </w:r>
      <w:proofErr w:type="spellEnd"/>
      <w:r w:rsidRPr="009A7FC1">
        <w:rPr>
          <w:rFonts w:ascii="Garamond" w:hAnsi="Garamond"/>
          <w:sz w:val="22"/>
          <w:szCs w:val="22"/>
        </w:rPr>
        <w:t xml:space="preserve">“, </w:t>
      </w:r>
      <w:r w:rsidRPr="009A7FC1">
        <w:rPr>
          <w:rFonts w:ascii="Garamond" w:hAnsi="Garamond"/>
          <w:sz w:val="22"/>
          <w:szCs w:val="22"/>
          <w:lang w:val="de-CH"/>
        </w:rPr>
        <w:t>Wiesbaden 2010</w:t>
      </w:r>
      <w:r w:rsidR="004C0F43" w:rsidRPr="009A7FC1">
        <w:rPr>
          <w:rFonts w:ascii="Garamond" w:hAnsi="Garamond"/>
          <w:sz w:val="22"/>
          <w:szCs w:val="22"/>
          <w:lang w:val="de-CH"/>
        </w:rPr>
        <w:t xml:space="preserve"> </w:t>
      </w:r>
      <w:r w:rsidR="004C0F43" w:rsidRPr="009A7FC1">
        <w:rPr>
          <w:rFonts w:ascii="Garamond" w:hAnsi="Garamond"/>
          <w:sz w:val="22"/>
          <w:szCs w:val="22"/>
          <w:lang w:val="en-US"/>
        </w:rPr>
        <w:t>[ISBN 9783447062039]</w:t>
      </w:r>
      <w:r w:rsidRPr="009A7FC1">
        <w:rPr>
          <w:rFonts w:ascii="Garamond" w:hAnsi="Garamond"/>
          <w:sz w:val="22"/>
          <w:szCs w:val="22"/>
          <w:lang w:val="de-CH"/>
        </w:rPr>
        <w:t xml:space="preserve">, S. 361-393. </w:t>
      </w:r>
    </w:p>
    <w:p w14:paraId="51C474C0" w14:textId="25A7BDAE" w:rsidR="007A2CBD" w:rsidRPr="00C4242F" w:rsidRDefault="007A2CBD" w:rsidP="007A2CBD">
      <w:pPr>
        <w:pStyle w:val="Textkrper"/>
        <w:ind w:left="180" w:hanging="180"/>
        <w:jc w:val="both"/>
        <w:rPr>
          <w:rFonts w:ascii="Garamond" w:hAnsi="Garamond"/>
          <w:iCs/>
          <w:sz w:val="22"/>
          <w:szCs w:val="22"/>
          <w:lang w:val="de-CH"/>
        </w:rPr>
      </w:pPr>
      <w:r w:rsidRPr="009A7FC1">
        <w:rPr>
          <w:rFonts w:ascii="Garamond" w:hAnsi="Garamond"/>
          <w:sz w:val="22"/>
          <w:szCs w:val="22"/>
          <w:lang w:val="de-CH"/>
        </w:rPr>
        <w:lastRenderedPageBreak/>
        <w:t xml:space="preserve">20. </w:t>
      </w:r>
      <w:r w:rsidRPr="009A7FC1">
        <w:rPr>
          <w:rFonts w:ascii="Garamond" w:hAnsi="Garamond"/>
          <w:iCs/>
          <w:sz w:val="22"/>
          <w:szCs w:val="22"/>
          <w:lang w:val="de-CH"/>
        </w:rPr>
        <w:t xml:space="preserve">Inszenierung des Reichs: </w:t>
      </w:r>
      <w:proofErr w:type="spellStart"/>
      <w:r w:rsidRPr="009A7FC1">
        <w:rPr>
          <w:rFonts w:ascii="Garamond" w:hAnsi="Garamond"/>
          <w:i/>
          <w:iCs/>
          <w:sz w:val="22"/>
          <w:szCs w:val="22"/>
          <w:lang w:val="de-CH"/>
        </w:rPr>
        <w:t>concilia</w:t>
      </w:r>
      <w:proofErr w:type="spellEnd"/>
      <w:r w:rsidRPr="009A7FC1">
        <w:rPr>
          <w:rFonts w:ascii="Garamond" w:hAnsi="Garamond"/>
          <w:iCs/>
          <w:sz w:val="22"/>
          <w:szCs w:val="22"/>
          <w:lang w:val="de-CH"/>
        </w:rPr>
        <w:t xml:space="preserve">, Versammlungen der Fürsten und Kurvereine im späteren Mittelalter bis zur Goldenen Bulle, in: Wojciech </w:t>
      </w:r>
      <w:proofErr w:type="spellStart"/>
      <w:r w:rsidRPr="009A7FC1">
        <w:rPr>
          <w:rFonts w:ascii="Garamond" w:hAnsi="Garamond"/>
          <w:iCs/>
          <w:sz w:val="22"/>
          <w:szCs w:val="22"/>
          <w:lang w:val="de-CH"/>
        </w:rPr>
        <w:t>Fałkowski</w:t>
      </w:r>
      <w:proofErr w:type="spellEnd"/>
      <w:r w:rsidRPr="009A7FC1">
        <w:rPr>
          <w:rFonts w:ascii="Garamond" w:hAnsi="Garamond"/>
          <w:iCs/>
          <w:sz w:val="22"/>
          <w:szCs w:val="22"/>
          <w:lang w:val="de-CH"/>
        </w:rPr>
        <w:t>/Bernd Schneidmüller/Stefan Weinfurter (Hgg.): Rituale politischer Willensbildung. Polen und Deutschland im hohen und späten Mittelalter (Deutsches Historisches Institut Warschau, Quellen und Studien 24), Wiesbaden 2010</w:t>
      </w:r>
      <w:r w:rsidR="004C0F43" w:rsidRPr="009A7FC1">
        <w:rPr>
          <w:rFonts w:ascii="Garamond" w:hAnsi="Garamond"/>
          <w:iCs/>
          <w:sz w:val="22"/>
          <w:szCs w:val="22"/>
          <w:lang w:val="de-CH"/>
        </w:rPr>
        <w:t xml:space="preserve"> [ISBN 9783447063890]</w:t>
      </w:r>
      <w:r w:rsidRPr="009A7FC1">
        <w:rPr>
          <w:rFonts w:ascii="Garamond" w:hAnsi="Garamond"/>
          <w:iCs/>
          <w:sz w:val="22"/>
          <w:szCs w:val="22"/>
          <w:lang w:val="de-CH"/>
        </w:rPr>
        <w:t>, S. 127</w:t>
      </w:r>
      <w:r w:rsidRPr="009A7FC1">
        <w:rPr>
          <w:rFonts w:ascii="Garamond" w:hAnsi="Garamond"/>
          <w:sz w:val="22"/>
          <w:szCs w:val="22"/>
          <w:lang w:val="de-CH"/>
        </w:rPr>
        <w:t>-</w:t>
      </w:r>
      <w:r w:rsidRPr="009A7FC1">
        <w:rPr>
          <w:rFonts w:ascii="Garamond" w:hAnsi="Garamond"/>
          <w:iCs/>
          <w:sz w:val="22"/>
          <w:szCs w:val="22"/>
          <w:lang w:val="de-CH"/>
        </w:rPr>
        <w:t>148.</w:t>
      </w:r>
    </w:p>
    <w:p w14:paraId="78BFDC03" w14:textId="76B1B44B" w:rsidR="007A2CBD" w:rsidRPr="009A7FC1" w:rsidRDefault="007A2CBD" w:rsidP="007A2CBD">
      <w:pPr>
        <w:pStyle w:val="Textkrper"/>
        <w:ind w:left="180" w:hanging="180"/>
        <w:jc w:val="both"/>
        <w:rPr>
          <w:rFonts w:ascii="Garamond" w:hAnsi="Garamond"/>
          <w:sz w:val="22"/>
          <w:szCs w:val="22"/>
          <w:lang w:val="de-CH"/>
        </w:rPr>
      </w:pPr>
      <w:r w:rsidRPr="00C4242F">
        <w:rPr>
          <w:rFonts w:ascii="Garamond" w:hAnsi="Garamond"/>
          <w:sz w:val="22"/>
          <w:szCs w:val="22"/>
          <w:lang w:val="de-CH"/>
        </w:rPr>
        <w:t>19. Kaisertradition und Innovation. Die Bezugnahme Friedrich Barbarossas auf andere Kaiser, in: Stefan Burkhard/Thomas Metz/</w:t>
      </w:r>
      <w:r w:rsidRPr="009A7FC1">
        <w:rPr>
          <w:rFonts w:ascii="Garamond" w:hAnsi="Garamond"/>
          <w:sz w:val="22"/>
          <w:szCs w:val="22"/>
          <w:lang w:val="de-CH"/>
        </w:rPr>
        <w:t>Bernd Schneidmüller/Stefan Weinfurter (Hgg.): Staufisches Kaisertum im 12. Jahrhundert. Konzepte – Netzwerke – Politische Praxis, Regensburg 2010</w:t>
      </w:r>
      <w:r w:rsidR="004C0F43" w:rsidRPr="009A7FC1">
        <w:rPr>
          <w:rFonts w:ascii="Garamond" w:hAnsi="Garamond"/>
          <w:sz w:val="22"/>
          <w:szCs w:val="22"/>
          <w:lang w:val="de-CH"/>
        </w:rPr>
        <w:t xml:space="preserve"> [ISBN 9783795423797]</w:t>
      </w:r>
      <w:r w:rsidRPr="009A7FC1">
        <w:rPr>
          <w:rFonts w:ascii="Garamond" w:hAnsi="Garamond"/>
          <w:sz w:val="22"/>
          <w:szCs w:val="22"/>
          <w:lang w:val="de-CH"/>
        </w:rPr>
        <w:t>, S. 231-253.</w:t>
      </w:r>
    </w:p>
    <w:p w14:paraId="73685F5D" w14:textId="26B2E40C"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18. Einleitung</w:t>
      </w:r>
      <w:r w:rsidR="004C0F43" w:rsidRPr="009A7FC1">
        <w:rPr>
          <w:rFonts w:ascii="Garamond" w:hAnsi="Garamond"/>
          <w:sz w:val="22"/>
          <w:szCs w:val="22"/>
          <w:lang w:val="de-CH"/>
        </w:rPr>
        <w:t>,</w:t>
      </w:r>
      <w:r w:rsidRPr="009A7FC1">
        <w:rPr>
          <w:rFonts w:ascii="Garamond" w:hAnsi="Garamond"/>
          <w:sz w:val="22"/>
          <w:szCs w:val="22"/>
          <w:lang w:val="de-CH"/>
        </w:rPr>
        <w:t xml:space="preserve"> in: Jörg Peltzer</w:t>
      </w:r>
      <w:r w:rsidR="00E0003F" w:rsidRPr="009A7FC1">
        <w:rPr>
          <w:rFonts w:ascii="Garamond" w:hAnsi="Garamond"/>
          <w:sz w:val="22"/>
          <w:szCs w:val="22"/>
          <w:lang w:val="de-CH"/>
        </w:rPr>
        <w:t>/</w:t>
      </w:r>
      <w:r w:rsidRPr="009A7FC1">
        <w:rPr>
          <w:rFonts w:ascii="Garamond" w:hAnsi="Garamond"/>
          <w:sz w:val="22"/>
          <w:szCs w:val="22"/>
          <w:lang w:val="de-CH"/>
        </w:rPr>
        <w:t>Gerald Schwedler</w:t>
      </w:r>
      <w:r w:rsidR="00E0003F" w:rsidRPr="009A7FC1">
        <w:rPr>
          <w:rFonts w:ascii="Garamond" w:hAnsi="Garamond"/>
          <w:sz w:val="22"/>
          <w:szCs w:val="22"/>
          <w:lang w:val="de-CH"/>
        </w:rPr>
        <w:t>/</w:t>
      </w:r>
      <w:r w:rsidRPr="009A7FC1">
        <w:rPr>
          <w:rFonts w:ascii="Garamond" w:hAnsi="Garamond"/>
          <w:sz w:val="22"/>
          <w:szCs w:val="22"/>
          <w:lang w:val="de-CH"/>
        </w:rPr>
        <w:t xml:space="preserve">Paul </w:t>
      </w:r>
      <w:proofErr w:type="spellStart"/>
      <w:r w:rsidRPr="009A7FC1">
        <w:rPr>
          <w:rFonts w:ascii="Garamond" w:hAnsi="Garamond"/>
          <w:sz w:val="22"/>
          <w:szCs w:val="22"/>
          <w:lang w:val="de-CH"/>
        </w:rPr>
        <w:t>Töbelmann</w:t>
      </w:r>
      <w:proofErr w:type="spellEnd"/>
      <w:r w:rsidRPr="009A7FC1">
        <w:rPr>
          <w:rFonts w:ascii="Garamond" w:hAnsi="Garamond"/>
          <w:sz w:val="22"/>
          <w:szCs w:val="22"/>
          <w:lang w:val="de-CH"/>
        </w:rPr>
        <w:t xml:space="preserve"> (Hgg.): Politische Versammlungen und ihre Rituale. Repräsentationsformen und Entscheidungsprozesse des Reichs und der Kirche im späten Mittelalter (Mittelalter-Forschungen 27), Ostfildern 2009</w:t>
      </w:r>
      <w:r w:rsidR="004C0F43" w:rsidRPr="009A7FC1">
        <w:rPr>
          <w:rFonts w:ascii="Garamond" w:hAnsi="Garamond"/>
          <w:sz w:val="22"/>
          <w:szCs w:val="22"/>
          <w:lang w:val="de-CH"/>
        </w:rPr>
        <w:t xml:space="preserve"> [ISBN </w:t>
      </w:r>
      <w:r w:rsidR="004C0F43" w:rsidRPr="009A7FC1">
        <w:rPr>
          <w:sz w:val="22"/>
          <w:szCs w:val="22"/>
          <w:lang w:val="de-CH"/>
        </w:rPr>
        <w:t>‎</w:t>
      </w:r>
      <w:r w:rsidR="004C0F43" w:rsidRPr="009A7FC1">
        <w:rPr>
          <w:rFonts w:ascii="Garamond" w:hAnsi="Garamond"/>
          <w:sz w:val="22"/>
          <w:szCs w:val="22"/>
          <w:lang w:val="de-CH"/>
        </w:rPr>
        <w:t xml:space="preserve"> 9783799542784]</w:t>
      </w:r>
      <w:r w:rsidRPr="009A7FC1">
        <w:rPr>
          <w:rFonts w:ascii="Garamond" w:hAnsi="Garamond"/>
          <w:sz w:val="22"/>
          <w:szCs w:val="22"/>
          <w:lang w:val="de-CH"/>
        </w:rPr>
        <w:t xml:space="preserve">, S. 9-20 (zusammen mit Jörg Peltzer und Paul </w:t>
      </w:r>
      <w:proofErr w:type="spellStart"/>
      <w:r w:rsidRPr="009A7FC1">
        <w:rPr>
          <w:rFonts w:ascii="Garamond" w:hAnsi="Garamond"/>
          <w:sz w:val="22"/>
          <w:szCs w:val="22"/>
          <w:lang w:val="de-CH"/>
        </w:rPr>
        <w:t>Töbelmann</w:t>
      </w:r>
      <w:proofErr w:type="spellEnd"/>
      <w:r w:rsidRPr="009A7FC1">
        <w:rPr>
          <w:rFonts w:ascii="Garamond" w:hAnsi="Garamond"/>
          <w:sz w:val="22"/>
          <w:szCs w:val="22"/>
          <w:lang w:val="de-CH"/>
        </w:rPr>
        <w:t>).</w:t>
      </w:r>
    </w:p>
    <w:p w14:paraId="061F71CB" w14:textId="4BAED92F"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17. Formen und Inhalte. Entscheidungsfindung und Konsensprinzip auf Hoftagen im späten Mittelalter, in: Jörg Peltzer/Gerald Schwedler/Paul </w:t>
      </w:r>
      <w:proofErr w:type="spellStart"/>
      <w:r w:rsidRPr="009A7FC1">
        <w:rPr>
          <w:rFonts w:ascii="Garamond" w:hAnsi="Garamond"/>
          <w:sz w:val="22"/>
          <w:szCs w:val="22"/>
          <w:lang w:val="de-CH"/>
        </w:rPr>
        <w:t>Töbelmann</w:t>
      </w:r>
      <w:proofErr w:type="spellEnd"/>
      <w:r w:rsidRPr="009A7FC1">
        <w:rPr>
          <w:rFonts w:ascii="Garamond" w:hAnsi="Garamond"/>
          <w:sz w:val="22"/>
          <w:szCs w:val="22"/>
          <w:lang w:val="de-CH"/>
        </w:rPr>
        <w:t xml:space="preserve"> (Hgg.): Politische Versammlungen und ihre Rituale. Repräsentationsformen und Entscheidungsprozesse des Reichs und der Kirche im späten Mittelalter (Mittelalter-Forschungen 27), Ostfildern 2009</w:t>
      </w:r>
      <w:r w:rsidR="004C0F43" w:rsidRPr="009A7FC1">
        <w:rPr>
          <w:rFonts w:ascii="Garamond" w:hAnsi="Garamond"/>
          <w:sz w:val="22"/>
          <w:szCs w:val="22"/>
          <w:lang w:val="de-CH"/>
        </w:rPr>
        <w:t xml:space="preserve"> [ISBN  9783799542784]</w:t>
      </w:r>
      <w:r w:rsidRPr="009A7FC1">
        <w:rPr>
          <w:rFonts w:ascii="Garamond" w:hAnsi="Garamond"/>
          <w:sz w:val="22"/>
          <w:szCs w:val="22"/>
          <w:lang w:val="de-CH"/>
        </w:rPr>
        <w:t>, S. 151-180.</w:t>
      </w:r>
    </w:p>
    <w:p w14:paraId="7F5D27B9" w14:textId="0C1F16C4"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16. Das Angesicht des Herrschers. Frühmittelalterliche Beispiele von Fehlen und Vorhandensein bildlicher Repräsentation im Vergleich, in: </w:t>
      </w:r>
      <w:proofErr w:type="spellStart"/>
      <w:r w:rsidRPr="009A7FC1">
        <w:rPr>
          <w:rFonts w:ascii="Garamond" w:hAnsi="Garamond"/>
          <w:sz w:val="22"/>
          <w:szCs w:val="22"/>
          <w:lang w:val="de-CH"/>
        </w:rPr>
        <w:t>Comparativ</w:t>
      </w:r>
      <w:proofErr w:type="spellEnd"/>
      <w:r w:rsidRPr="009A7FC1">
        <w:rPr>
          <w:rFonts w:ascii="Garamond" w:hAnsi="Garamond"/>
          <w:sz w:val="22"/>
          <w:szCs w:val="22"/>
          <w:lang w:val="de-CH"/>
        </w:rPr>
        <w:t>. Zeitschrift für Globalgeschichte und Vergleichende Gesellschaftsforschung 3/4 (2008)</w:t>
      </w:r>
      <w:r w:rsidR="00912E14" w:rsidRPr="009A7FC1">
        <w:rPr>
          <w:rFonts w:ascii="Garamond" w:hAnsi="Garamond"/>
          <w:sz w:val="22"/>
          <w:szCs w:val="22"/>
          <w:lang w:val="de-CH"/>
        </w:rPr>
        <w:t xml:space="preserve"> [ISBN 9783865833358]</w:t>
      </w:r>
      <w:r w:rsidRPr="009A7FC1">
        <w:rPr>
          <w:rFonts w:ascii="Garamond" w:hAnsi="Garamond"/>
          <w:sz w:val="22"/>
          <w:szCs w:val="22"/>
          <w:lang w:val="de-CH"/>
        </w:rPr>
        <w:t>, S. 108-117.</w:t>
      </w:r>
    </w:p>
    <w:p w14:paraId="33C9E024" w14:textId="17D97FE3" w:rsidR="007A2CBD" w:rsidRPr="009A7FC1" w:rsidRDefault="007A2CBD" w:rsidP="007A2CBD">
      <w:pPr>
        <w:pStyle w:val="Textkrper"/>
        <w:ind w:left="180" w:hanging="180"/>
        <w:jc w:val="both"/>
        <w:rPr>
          <w:rFonts w:ascii="Garamond" w:hAnsi="Garamond"/>
          <w:sz w:val="22"/>
          <w:szCs w:val="22"/>
          <w:lang w:val="it-IT"/>
        </w:rPr>
      </w:pPr>
      <w:r w:rsidRPr="009A7FC1">
        <w:rPr>
          <w:rFonts w:ascii="Garamond" w:hAnsi="Garamond"/>
          <w:sz w:val="22"/>
          <w:szCs w:val="22"/>
        </w:rPr>
        <w:t xml:space="preserve">15. Feste e </w:t>
      </w:r>
      <w:proofErr w:type="spellStart"/>
      <w:r w:rsidRPr="009A7FC1">
        <w:rPr>
          <w:rFonts w:ascii="Garamond" w:hAnsi="Garamond"/>
          <w:sz w:val="22"/>
          <w:szCs w:val="22"/>
        </w:rPr>
        <w:t>ritualità</w:t>
      </w:r>
      <w:proofErr w:type="spellEnd"/>
      <w:r w:rsidRPr="009A7FC1">
        <w:rPr>
          <w:rFonts w:ascii="Garamond" w:hAnsi="Garamond"/>
          <w:sz w:val="22"/>
          <w:szCs w:val="22"/>
        </w:rPr>
        <w:t xml:space="preserve"> </w:t>
      </w:r>
      <w:proofErr w:type="spellStart"/>
      <w:r w:rsidRPr="009A7FC1">
        <w:rPr>
          <w:rFonts w:ascii="Garamond" w:hAnsi="Garamond"/>
          <w:sz w:val="22"/>
          <w:szCs w:val="22"/>
        </w:rPr>
        <w:t>negli</w:t>
      </w:r>
      <w:proofErr w:type="spellEnd"/>
      <w:r w:rsidRPr="009A7FC1">
        <w:rPr>
          <w:rFonts w:ascii="Garamond" w:hAnsi="Garamond"/>
          <w:sz w:val="22"/>
          <w:szCs w:val="22"/>
        </w:rPr>
        <w:t xml:space="preserve"> </w:t>
      </w:r>
      <w:proofErr w:type="spellStart"/>
      <w:r w:rsidRPr="009A7FC1">
        <w:rPr>
          <w:rFonts w:ascii="Garamond" w:hAnsi="Garamond"/>
          <w:sz w:val="22"/>
          <w:szCs w:val="22"/>
        </w:rPr>
        <w:t>incontri</w:t>
      </w:r>
      <w:proofErr w:type="spellEnd"/>
      <w:r w:rsidRPr="009A7FC1">
        <w:rPr>
          <w:rFonts w:ascii="Garamond" w:hAnsi="Garamond"/>
          <w:sz w:val="22"/>
          <w:szCs w:val="22"/>
        </w:rPr>
        <w:t xml:space="preserve"> </w:t>
      </w:r>
      <w:proofErr w:type="spellStart"/>
      <w:r w:rsidRPr="009A7FC1">
        <w:rPr>
          <w:rFonts w:ascii="Garamond" w:hAnsi="Garamond"/>
          <w:sz w:val="22"/>
          <w:szCs w:val="22"/>
        </w:rPr>
        <w:t>fra</w:t>
      </w:r>
      <w:proofErr w:type="spellEnd"/>
      <w:r w:rsidRPr="009A7FC1">
        <w:rPr>
          <w:rFonts w:ascii="Garamond" w:hAnsi="Garamond"/>
          <w:sz w:val="22"/>
          <w:szCs w:val="22"/>
        </w:rPr>
        <w:t xml:space="preserve"> </w:t>
      </w:r>
      <w:proofErr w:type="spellStart"/>
      <w:r w:rsidRPr="009A7FC1">
        <w:rPr>
          <w:rFonts w:ascii="Garamond" w:hAnsi="Garamond"/>
          <w:sz w:val="22"/>
          <w:szCs w:val="22"/>
        </w:rPr>
        <w:t>sovrani</w:t>
      </w:r>
      <w:proofErr w:type="spellEnd"/>
      <w:r w:rsidRPr="009A7FC1">
        <w:rPr>
          <w:rFonts w:ascii="Garamond" w:hAnsi="Garamond"/>
          <w:sz w:val="22"/>
          <w:szCs w:val="22"/>
        </w:rPr>
        <w:t xml:space="preserve">, in: </w:t>
      </w:r>
      <w:r w:rsidRPr="009A7FC1">
        <w:rPr>
          <w:rFonts w:ascii="Garamond" w:hAnsi="Garamond"/>
          <w:sz w:val="22"/>
          <w:szCs w:val="22"/>
          <w:lang w:val="it-IT"/>
        </w:rPr>
        <w:t>Antonio Rigon</w:t>
      </w:r>
      <w:r w:rsidRPr="009A7FC1">
        <w:rPr>
          <w:rFonts w:ascii="Garamond" w:hAnsi="Garamond"/>
          <w:sz w:val="22"/>
          <w:szCs w:val="22"/>
        </w:rPr>
        <w:t xml:space="preserve"> (</w:t>
      </w:r>
      <w:proofErr w:type="spellStart"/>
      <w:r w:rsidRPr="009A7FC1">
        <w:rPr>
          <w:rFonts w:ascii="Garamond" w:hAnsi="Garamond"/>
          <w:sz w:val="22"/>
          <w:szCs w:val="22"/>
        </w:rPr>
        <w:t>Hg</w:t>
      </w:r>
      <w:proofErr w:type="spellEnd"/>
      <w:r w:rsidRPr="009A7FC1">
        <w:rPr>
          <w:rFonts w:ascii="Garamond" w:hAnsi="Garamond"/>
          <w:sz w:val="22"/>
          <w:szCs w:val="22"/>
        </w:rPr>
        <w:t xml:space="preserve">.): </w:t>
      </w:r>
      <w:proofErr w:type="spellStart"/>
      <w:r w:rsidRPr="009A7FC1">
        <w:rPr>
          <w:rFonts w:ascii="Garamond" w:hAnsi="Garamond"/>
          <w:sz w:val="22"/>
          <w:szCs w:val="22"/>
        </w:rPr>
        <w:t>Festa</w:t>
      </w:r>
      <w:proofErr w:type="spellEnd"/>
      <w:r w:rsidRPr="009A7FC1">
        <w:rPr>
          <w:rFonts w:ascii="Garamond" w:hAnsi="Garamond"/>
          <w:sz w:val="22"/>
          <w:szCs w:val="22"/>
        </w:rPr>
        <w:t xml:space="preserve"> e </w:t>
      </w:r>
      <w:proofErr w:type="spellStart"/>
      <w:r w:rsidRPr="009A7FC1">
        <w:rPr>
          <w:rFonts w:ascii="Garamond" w:hAnsi="Garamond"/>
          <w:sz w:val="22"/>
          <w:szCs w:val="22"/>
        </w:rPr>
        <w:t>politica</w:t>
      </w:r>
      <w:proofErr w:type="spellEnd"/>
      <w:r w:rsidRPr="009A7FC1">
        <w:rPr>
          <w:rFonts w:ascii="Garamond" w:hAnsi="Garamond"/>
          <w:sz w:val="22"/>
          <w:szCs w:val="22"/>
        </w:rPr>
        <w:t xml:space="preserve"> e </w:t>
      </w:r>
      <w:proofErr w:type="spellStart"/>
      <w:r w:rsidRPr="009A7FC1">
        <w:rPr>
          <w:rFonts w:ascii="Garamond" w:hAnsi="Garamond"/>
          <w:sz w:val="22"/>
          <w:szCs w:val="22"/>
        </w:rPr>
        <w:t>politica</w:t>
      </w:r>
      <w:proofErr w:type="spellEnd"/>
      <w:r w:rsidRPr="009A7FC1">
        <w:rPr>
          <w:rFonts w:ascii="Garamond" w:hAnsi="Garamond"/>
          <w:sz w:val="22"/>
          <w:szCs w:val="22"/>
        </w:rPr>
        <w:t xml:space="preserve"> della </w:t>
      </w:r>
      <w:proofErr w:type="spellStart"/>
      <w:r w:rsidRPr="009A7FC1">
        <w:rPr>
          <w:rFonts w:ascii="Garamond" w:hAnsi="Garamond"/>
          <w:sz w:val="22"/>
          <w:szCs w:val="22"/>
        </w:rPr>
        <w:t>festa</w:t>
      </w:r>
      <w:proofErr w:type="spellEnd"/>
      <w:r w:rsidRPr="009A7FC1">
        <w:rPr>
          <w:rFonts w:ascii="Garamond" w:hAnsi="Garamond"/>
          <w:sz w:val="22"/>
          <w:szCs w:val="22"/>
        </w:rPr>
        <w:t xml:space="preserve"> </w:t>
      </w:r>
      <w:proofErr w:type="spellStart"/>
      <w:r w:rsidRPr="009A7FC1">
        <w:rPr>
          <w:rFonts w:ascii="Garamond" w:hAnsi="Garamond"/>
          <w:sz w:val="22"/>
          <w:szCs w:val="22"/>
        </w:rPr>
        <w:t>nel</w:t>
      </w:r>
      <w:proofErr w:type="spellEnd"/>
      <w:r w:rsidRPr="009A7FC1">
        <w:rPr>
          <w:rFonts w:ascii="Garamond" w:hAnsi="Garamond"/>
          <w:sz w:val="22"/>
          <w:szCs w:val="22"/>
        </w:rPr>
        <w:t xml:space="preserve"> </w:t>
      </w:r>
      <w:proofErr w:type="spellStart"/>
      <w:r w:rsidRPr="009A7FC1">
        <w:rPr>
          <w:rFonts w:ascii="Garamond" w:hAnsi="Garamond"/>
          <w:sz w:val="22"/>
          <w:szCs w:val="22"/>
        </w:rPr>
        <w:t>medioevo</w:t>
      </w:r>
      <w:proofErr w:type="spellEnd"/>
      <w:r w:rsidRPr="009A7FC1">
        <w:rPr>
          <w:rFonts w:ascii="Garamond" w:hAnsi="Garamond"/>
          <w:sz w:val="22"/>
          <w:szCs w:val="22"/>
          <w:lang w:val="it-IT"/>
        </w:rPr>
        <w:t xml:space="preserve"> (Istituto Storico Italiano per il Medio Evo), Roma 2008</w:t>
      </w:r>
      <w:r w:rsidR="00912E14" w:rsidRPr="009A7FC1">
        <w:rPr>
          <w:rFonts w:ascii="Garamond" w:hAnsi="Garamond"/>
          <w:sz w:val="22"/>
          <w:szCs w:val="22"/>
          <w:lang w:val="it-IT"/>
        </w:rPr>
        <w:t xml:space="preserve"> [ISBN 9788889190402]</w:t>
      </w:r>
      <w:r w:rsidRPr="009A7FC1">
        <w:rPr>
          <w:rFonts w:ascii="Garamond" w:hAnsi="Garamond"/>
          <w:sz w:val="22"/>
          <w:szCs w:val="22"/>
          <w:lang w:val="it-IT"/>
        </w:rPr>
        <w:t xml:space="preserve">, S. 68-84. </w:t>
      </w:r>
    </w:p>
    <w:p w14:paraId="62A88956" w14:textId="6FDD1D38"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14. Ritualinnovation. Zur Gestaltung politisch-liturgischer Zeremonien im Spätmittelalter am Beispiel der Pariser Dreikönigsmesse im Jahre 1378, in: Burkhard Dücker/Gerald Schwedler (Hgg.): Das Ursprüngliche und das Neue. </w:t>
      </w:r>
      <w:r w:rsidR="0085178F" w:rsidRPr="009A7FC1">
        <w:rPr>
          <w:rFonts w:ascii="Garamond" w:hAnsi="Garamond"/>
          <w:sz w:val="22"/>
          <w:szCs w:val="22"/>
          <w:lang w:val="de-CH"/>
        </w:rPr>
        <w:t xml:space="preserve">Zur Dynamik ritueller Prozesse in Geschichte und Gegenwart </w:t>
      </w:r>
      <w:r w:rsidRPr="009A7FC1">
        <w:rPr>
          <w:rFonts w:ascii="Garamond" w:hAnsi="Garamond"/>
          <w:sz w:val="22"/>
          <w:szCs w:val="22"/>
          <w:lang w:val="de-CH"/>
        </w:rPr>
        <w:t>(Performanzen:</w:t>
      </w:r>
      <w:r w:rsidRPr="009A7FC1">
        <w:rPr>
          <w:rFonts w:ascii="Garamond" w:hAnsi="Garamond"/>
          <w:i/>
          <w:iCs/>
          <w:sz w:val="22"/>
          <w:szCs w:val="22"/>
          <w:lang w:val="de-CH"/>
        </w:rPr>
        <w:t xml:space="preserve"> </w:t>
      </w:r>
      <w:r w:rsidRPr="009A7FC1">
        <w:rPr>
          <w:rFonts w:ascii="Garamond" w:hAnsi="Garamond"/>
          <w:iCs/>
          <w:sz w:val="22"/>
          <w:szCs w:val="22"/>
          <w:lang w:val="de-CH"/>
        </w:rPr>
        <w:t>Interkulturelle Studien zu Ritual, Spiel und Theater</w:t>
      </w:r>
      <w:r w:rsidRPr="009A7FC1">
        <w:rPr>
          <w:rFonts w:ascii="Garamond" w:hAnsi="Garamond"/>
          <w:sz w:val="22"/>
          <w:szCs w:val="22"/>
          <w:lang w:val="de-CH"/>
        </w:rPr>
        <w:t xml:space="preserve"> 13), Berlin 2008</w:t>
      </w:r>
      <w:r w:rsidR="00912E14" w:rsidRPr="009A7FC1">
        <w:rPr>
          <w:rFonts w:ascii="Garamond" w:hAnsi="Garamond"/>
          <w:sz w:val="22"/>
          <w:szCs w:val="22"/>
          <w:lang w:val="de-CH"/>
        </w:rPr>
        <w:t xml:space="preserve"> [ISBN 9783825898953]</w:t>
      </w:r>
      <w:r w:rsidRPr="009A7FC1">
        <w:rPr>
          <w:rFonts w:ascii="Garamond" w:hAnsi="Garamond"/>
          <w:sz w:val="22"/>
          <w:szCs w:val="22"/>
          <w:lang w:val="de-CH"/>
        </w:rPr>
        <w:t>, S. 145-207.</w:t>
      </w:r>
    </w:p>
    <w:p w14:paraId="76A99449" w14:textId="42600947"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13. Rituale und die Ordnung der Welt, in: Carla Meyer/Gerald Schwedler/Karin Zimmermann (Hgg.): Rituale und die Ordnung der Welt. Darstellungen aus Heidelberger Handschriften und Drucken des 12. bis 18. Jahrhunderts. Katalog zur Ausstellung in der Universitätsbibliothek Heidelberg vom 27. September 2008 bis zum 25. Januar 2009 (Schriften der Universitätsbibliothek 8), Heidelberg 2008</w:t>
      </w:r>
      <w:r w:rsidR="00912E14" w:rsidRPr="009A7FC1">
        <w:rPr>
          <w:rFonts w:ascii="Garamond" w:hAnsi="Garamond"/>
          <w:sz w:val="22"/>
          <w:szCs w:val="22"/>
          <w:lang w:val="de-CH"/>
        </w:rPr>
        <w:t xml:space="preserve"> [ISBN 9783946531104]</w:t>
      </w:r>
      <w:r w:rsidRPr="009A7FC1">
        <w:rPr>
          <w:rFonts w:ascii="Garamond" w:hAnsi="Garamond"/>
          <w:sz w:val="22"/>
          <w:szCs w:val="22"/>
          <w:lang w:val="de-CH"/>
        </w:rPr>
        <w:t>, S. 9</w:t>
      </w:r>
      <w:r w:rsidRPr="009A7FC1">
        <w:rPr>
          <w:rFonts w:ascii="Garamond" w:hAnsi="Garamond"/>
          <w:sz w:val="22"/>
          <w:lang w:val="de-CH"/>
        </w:rPr>
        <w:t>-</w:t>
      </w:r>
      <w:r w:rsidRPr="009A7FC1">
        <w:rPr>
          <w:rFonts w:ascii="Garamond" w:hAnsi="Garamond"/>
          <w:sz w:val="22"/>
          <w:szCs w:val="22"/>
          <w:lang w:val="de-CH"/>
        </w:rPr>
        <w:t xml:space="preserve">13. </w:t>
      </w:r>
    </w:p>
    <w:p w14:paraId="62AAB1DF" w14:textId="00232FC5" w:rsidR="007A2CBD" w:rsidRPr="00A721F8" w:rsidRDefault="007A2CBD" w:rsidP="007A2CBD">
      <w:pPr>
        <w:pStyle w:val="Textkrper"/>
        <w:ind w:left="180" w:hanging="180"/>
        <w:jc w:val="both"/>
        <w:rPr>
          <w:rFonts w:ascii="Garamond" w:hAnsi="Garamond"/>
          <w:sz w:val="22"/>
          <w:lang w:val="de-CH"/>
        </w:rPr>
      </w:pPr>
      <w:r w:rsidRPr="009A7FC1">
        <w:rPr>
          <w:rFonts w:ascii="Garamond" w:hAnsi="Garamond"/>
          <w:sz w:val="22"/>
          <w:lang w:val="de-CH"/>
        </w:rPr>
        <w:t xml:space="preserve">12. </w:t>
      </w:r>
      <w:r w:rsidRPr="009A7FC1">
        <w:rPr>
          <w:rFonts w:ascii="Garamond" w:hAnsi="Garamond"/>
          <w:sz w:val="22"/>
          <w:szCs w:val="22"/>
          <w:lang w:val="de-CH"/>
        </w:rPr>
        <w:t>Deutsc</w:t>
      </w:r>
      <w:r w:rsidRPr="009A7FC1">
        <w:rPr>
          <w:rFonts w:ascii="Garamond" w:hAnsi="Garamond"/>
          <w:sz w:val="22"/>
          <w:lang w:val="de-CH"/>
        </w:rPr>
        <w:t>h-französische Herrschertreffen im 14. Jahrhundert. Dynastische und staatliche Beziehungen im dynamischen Wandel, in: Stefan Weiss (</w:t>
      </w:r>
      <w:proofErr w:type="spellStart"/>
      <w:r w:rsidRPr="009A7FC1">
        <w:rPr>
          <w:rFonts w:ascii="Garamond" w:hAnsi="Garamond"/>
          <w:sz w:val="22"/>
          <w:lang w:val="de-CH"/>
        </w:rPr>
        <w:t>Hg</w:t>
      </w:r>
      <w:proofErr w:type="spellEnd"/>
      <w:r w:rsidRPr="009A7FC1">
        <w:rPr>
          <w:rFonts w:ascii="Garamond" w:hAnsi="Garamond"/>
          <w:sz w:val="22"/>
          <w:lang w:val="de-CH"/>
        </w:rPr>
        <w:t>.): Regnum und Imperium. Die französisch-deutschen Beziehungen im 14. und 15. Jahrhundert (Pariser Historische Studien 83), München 2008</w:t>
      </w:r>
      <w:r w:rsidR="00912E14" w:rsidRPr="009A7FC1">
        <w:rPr>
          <w:rFonts w:ascii="Garamond" w:hAnsi="Garamond"/>
          <w:sz w:val="22"/>
          <w:lang w:val="de-CH"/>
        </w:rPr>
        <w:t xml:space="preserve"> [ISBN 9783486581799],</w:t>
      </w:r>
      <w:r w:rsidRPr="009A7FC1">
        <w:rPr>
          <w:rFonts w:ascii="Garamond" w:hAnsi="Garamond"/>
          <w:sz w:val="22"/>
          <w:lang w:val="de-CH"/>
        </w:rPr>
        <w:t xml:space="preserve"> S. 55</w:t>
      </w:r>
      <w:r w:rsidRPr="00A721F8">
        <w:rPr>
          <w:rFonts w:ascii="Garamond" w:hAnsi="Garamond"/>
          <w:sz w:val="22"/>
          <w:lang w:val="de-CH"/>
        </w:rPr>
        <w:t>-101</w:t>
      </w:r>
      <w:r w:rsidR="00912E14">
        <w:rPr>
          <w:rFonts w:ascii="Garamond" w:hAnsi="Garamond"/>
          <w:sz w:val="22"/>
          <w:lang w:val="de-CH"/>
        </w:rPr>
        <w:t>.</w:t>
      </w:r>
      <w:r w:rsidR="00912E14">
        <w:rPr>
          <w:rFonts w:ascii="Garamond" w:hAnsi="Garamond"/>
          <w:sz w:val="22"/>
          <w:lang w:val="de-CH"/>
        </w:rPr>
        <w:tab/>
      </w:r>
      <w:r w:rsidRPr="00A721F8">
        <w:rPr>
          <w:rFonts w:ascii="Garamond" w:hAnsi="Garamond"/>
          <w:sz w:val="22"/>
          <w:lang w:val="de-CH"/>
        </w:rPr>
        <w:t xml:space="preserve"> </w:t>
      </w:r>
      <w:r w:rsidRPr="009A7FC1">
        <w:rPr>
          <w:rFonts w:ascii="Garamond" w:hAnsi="Garamond"/>
          <w:sz w:val="22"/>
          <w:lang w:val="de-CH"/>
        </w:rPr>
        <w:t>(http://www.perspectivia.net/content/publikationen/phs/weiss_regnum/schwedler_herrschertreffen)</w:t>
      </w:r>
    </w:p>
    <w:p w14:paraId="4976B3DE" w14:textId="387B7649" w:rsidR="007A2CBD" w:rsidRPr="009A7FC1" w:rsidRDefault="007A2CBD" w:rsidP="007A2CBD">
      <w:pPr>
        <w:pStyle w:val="Textkrper"/>
        <w:ind w:left="180" w:hanging="180"/>
        <w:jc w:val="both"/>
        <w:rPr>
          <w:rFonts w:ascii="Garamond" w:hAnsi="Garamond"/>
          <w:sz w:val="22"/>
          <w:lang w:val="de-CH"/>
        </w:rPr>
      </w:pPr>
      <w:r w:rsidRPr="00A721F8">
        <w:rPr>
          <w:rFonts w:ascii="Garamond" w:hAnsi="Garamond"/>
          <w:sz w:val="22"/>
          <w:lang w:val="de-CH"/>
        </w:rPr>
        <w:t xml:space="preserve">11. Prinzipien der Ordnung königlicher Prozessionen im späten Mittelalter, in: Jörg </w:t>
      </w:r>
      <w:proofErr w:type="spellStart"/>
      <w:r w:rsidRPr="00A721F8">
        <w:rPr>
          <w:rFonts w:ascii="Garamond" w:hAnsi="Garamond"/>
          <w:sz w:val="22"/>
          <w:lang w:val="de-CH"/>
        </w:rPr>
        <w:t>Gengnagel</w:t>
      </w:r>
      <w:proofErr w:type="spellEnd"/>
      <w:r w:rsidRPr="00A721F8">
        <w:rPr>
          <w:rFonts w:ascii="Garamond" w:hAnsi="Garamond"/>
          <w:sz w:val="22"/>
          <w:lang w:val="de-CH"/>
        </w:rPr>
        <w:t xml:space="preserve">/Monika Horstmann/Gerald Schwedler (Hgg.): Prozessionen, Wallfahrten, Aufmärsche. Bewegung zwischen Religion und Politik in Europa </w:t>
      </w:r>
      <w:r w:rsidRPr="009A7FC1">
        <w:rPr>
          <w:rFonts w:ascii="Garamond" w:hAnsi="Garamond"/>
          <w:sz w:val="22"/>
          <w:lang w:val="de-CH"/>
        </w:rPr>
        <w:t xml:space="preserve">und Asien seit dem Mittelalter (Menschen und Kulturen. Beihefte zum </w:t>
      </w:r>
      <w:proofErr w:type="spellStart"/>
      <w:r w:rsidRPr="009A7FC1">
        <w:rPr>
          <w:rFonts w:ascii="Garamond" w:hAnsi="Garamond"/>
          <w:sz w:val="22"/>
          <w:lang w:val="de-CH"/>
        </w:rPr>
        <w:t>Saeculum</w:t>
      </w:r>
      <w:proofErr w:type="spellEnd"/>
      <w:r w:rsidRPr="009A7FC1">
        <w:rPr>
          <w:rFonts w:ascii="Garamond" w:hAnsi="Garamond"/>
          <w:sz w:val="22"/>
          <w:lang w:val="de-CH"/>
        </w:rPr>
        <w:t xml:space="preserve"> 4</w:t>
      </w:r>
      <w:r w:rsidR="0006613A">
        <w:rPr>
          <w:rFonts w:ascii="Garamond" w:hAnsi="Garamond"/>
          <w:sz w:val="22"/>
          <w:lang w:val="de-CH"/>
        </w:rPr>
        <w:t>)</w:t>
      </w:r>
      <w:r w:rsidRPr="009A7FC1">
        <w:rPr>
          <w:rFonts w:ascii="Garamond" w:hAnsi="Garamond"/>
          <w:sz w:val="22"/>
          <w:lang w:val="de-CH"/>
        </w:rPr>
        <w:t>, Köln/Weimar/Wien 2008</w:t>
      </w:r>
      <w:r w:rsidR="000D2CE0" w:rsidRPr="009A7FC1">
        <w:rPr>
          <w:rFonts w:ascii="Garamond" w:hAnsi="Garamond"/>
          <w:sz w:val="22"/>
          <w:lang w:val="de-CH"/>
        </w:rPr>
        <w:t xml:space="preserve"> [ISBN 9783412191061]</w:t>
      </w:r>
      <w:r w:rsidRPr="009A7FC1">
        <w:rPr>
          <w:rFonts w:ascii="Garamond" w:hAnsi="Garamond"/>
          <w:sz w:val="22"/>
          <w:lang w:val="de-CH"/>
        </w:rPr>
        <w:t>, S. 122-142.</w:t>
      </w:r>
    </w:p>
    <w:p w14:paraId="69DF2F27" w14:textId="7375940D"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lang w:val="de-CH"/>
        </w:rPr>
        <w:t xml:space="preserve">10. Einleitung, in: Jörg </w:t>
      </w:r>
      <w:proofErr w:type="spellStart"/>
      <w:r w:rsidRPr="009A7FC1">
        <w:rPr>
          <w:rFonts w:ascii="Garamond" w:hAnsi="Garamond"/>
          <w:sz w:val="22"/>
          <w:lang w:val="de-CH"/>
        </w:rPr>
        <w:t>Gengnagel</w:t>
      </w:r>
      <w:proofErr w:type="spellEnd"/>
      <w:r w:rsidRPr="009A7FC1">
        <w:rPr>
          <w:rFonts w:ascii="Garamond" w:hAnsi="Garamond"/>
          <w:sz w:val="22"/>
          <w:lang w:val="de-CH"/>
        </w:rPr>
        <w:t xml:space="preserve">/Monika Horstmann/Gerald Schwedler (Hgg.): Prozessionen, Wallfahrten, Aufmärsche. Bewegung zwischen Religion und Politik in Europa und Asien seit </w:t>
      </w:r>
      <w:r w:rsidRPr="009A7FC1">
        <w:rPr>
          <w:rFonts w:ascii="Garamond" w:hAnsi="Garamond"/>
          <w:sz w:val="22"/>
          <w:szCs w:val="22"/>
          <w:lang w:val="de-CH"/>
        </w:rPr>
        <w:t xml:space="preserve">dem Mittelalter (Menschen und Kulturen. Beihefte zum </w:t>
      </w:r>
      <w:proofErr w:type="spellStart"/>
      <w:r w:rsidRPr="009A7FC1">
        <w:rPr>
          <w:rFonts w:ascii="Garamond" w:hAnsi="Garamond"/>
          <w:sz w:val="22"/>
          <w:szCs w:val="22"/>
          <w:lang w:val="de-CH"/>
        </w:rPr>
        <w:t>Saeculum</w:t>
      </w:r>
      <w:proofErr w:type="spellEnd"/>
      <w:r w:rsidRPr="009A7FC1">
        <w:rPr>
          <w:rFonts w:ascii="Garamond" w:hAnsi="Garamond"/>
          <w:sz w:val="22"/>
          <w:szCs w:val="22"/>
          <w:lang w:val="de-CH"/>
        </w:rPr>
        <w:t xml:space="preserve"> 4), Köln/Weimar/Wien 2008</w:t>
      </w:r>
      <w:r w:rsidR="000D2CE0" w:rsidRPr="009A7FC1">
        <w:rPr>
          <w:rFonts w:ascii="Garamond" w:hAnsi="Garamond"/>
          <w:sz w:val="22"/>
          <w:szCs w:val="22"/>
          <w:lang w:val="de-CH"/>
        </w:rPr>
        <w:t xml:space="preserve"> </w:t>
      </w:r>
      <w:r w:rsidR="000D2CE0" w:rsidRPr="009A7FC1">
        <w:rPr>
          <w:rFonts w:ascii="Garamond" w:hAnsi="Garamond"/>
          <w:sz w:val="22"/>
          <w:lang w:val="de-CH"/>
        </w:rPr>
        <w:t>[ISBN 9783412191061]</w:t>
      </w:r>
      <w:r w:rsidRPr="009A7FC1">
        <w:rPr>
          <w:rFonts w:ascii="Garamond" w:hAnsi="Garamond"/>
          <w:sz w:val="22"/>
          <w:szCs w:val="22"/>
          <w:lang w:val="de-CH"/>
        </w:rPr>
        <w:t>, S. 3</w:t>
      </w:r>
      <w:r w:rsidRPr="009A7FC1">
        <w:rPr>
          <w:rFonts w:ascii="Garamond" w:hAnsi="Garamond"/>
          <w:sz w:val="22"/>
          <w:lang w:val="de-CH"/>
        </w:rPr>
        <w:t>-</w:t>
      </w:r>
      <w:r w:rsidRPr="009A7FC1">
        <w:rPr>
          <w:rFonts w:ascii="Garamond" w:hAnsi="Garamond"/>
          <w:sz w:val="22"/>
          <w:szCs w:val="22"/>
          <w:lang w:val="de-CH"/>
        </w:rPr>
        <w:t xml:space="preserve">17 (zusammen mit Jörg </w:t>
      </w:r>
      <w:proofErr w:type="spellStart"/>
      <w:r w:rsidRPr="009A7FC1">
        <w:rPr>
          <w:rFonts w:ascii="Garamond" w:hAnsi="Garamond"/>
          <w:sz w:val="22"/>
          <w:szCs w:val="22"/>
          <w:lang w:val="de-CH"/>
        </w:rPr>
        <w:t>Gengnagel</w:t>
      </w:r>
      <w:proofErr w:type="spellEnd"/>
      <w:r w:rsidRPr="009A7FC1">
        <w:rPr>
          <w:rFonts w:ascii="Garamond" w:hAnsi="Garamond"/>
          <w:sz w:val="22"/>
          <w:szCs w:val="22"/>
          <w:lang w:val="de-CH"/>
        </w:rPr>
        <w:t xml:space="preserve"> und Monika Horstmann).</w:t>
      </w:r>
    </w:p>
    <w:p w14:paraId="3220CD66" w14:textId="6EE9C0CA" w:rsidR="007A2CBD" w:rsidRPr="009A7FC1" w:rsidRDefault="007A2CBD" w:rsidP="007A2CBD">
      <w:pPr>
        <w:pStyle w:val="Textkrper"/>
        <w:ind w:left="180" w:hanging="180"/>
        <w:jc w:val="both"/>
        <w:rPr>
          <w:rFonts w:ascii="Garamond" w:hAnsi="Garamond"/>
          <w:sz w:val="22"/>
          <w:lang w:val="de-CH"/>
        </w:rPr>
      </w:pPr>
      <w:r w:rsidRPr="009A7FC1">
        <w:rPr>
          <w:rFonts w:ascii="Garamond" w:hAnsi="Garamond"/>
          <w:sz w:val="22"/>
          <w:szCs w:val="22"/>
          <w:lang w:val="de-CH"/>
        </w:rPr>
        <w:t xml:space="preserve">9. </w:t>
      </w:r>
      <w:r w:rsidRPr="009A7FC1">
        <w:rPr>
          <w:rFonts w:ascii="Garamond" w:hAnsi="Garamond"/>
          <w:sz w:val="22"/>
          <w:lang w:val="de-CH"/>
        </w:rPr>
        <w:t>Politik und Ritual – Herrschertreffen als Handlungsform politischer Praxis im Spätmittelalter. Der Heidelberger Sonderforschungsbereich 619, in: Jahrbuch der historischen Forschung 2004, München 2005</w:t>
      </w:r>
      <w:r w:rsidR="000D2CE0" w:rsidRPr="009A7FC1">
        <w:rPr>
          <w:rFonts w:ascii="Garamond" w:hAnsi="Garamond"/>
          <w:sz w:val="22"/>
          <w:lang w:val="de-CH"/>
        </w:rPr>
        <w:t xml:space="preserve"> [ISBN 9783486578348]</w:t>
      </w:r>
      <w:r w:rsidRPr="009A7FC1">
        <w:rPr>
          <w:rFonts w:ascii="Garamond" w:hAnsi="Garamond"/>
          <w:sz w:val="22"/>
          <w:lang w:val="de-CH"/>
        </w:rPr>
        <w:t xml:space="preserve">, S. 53-61. </w:t>
      </w:r>
    </w:p>
    <w:p w14:paraId="2F74A0EA" w14:textId="7A16203B"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8. Die Schwertmesse Karls IV. von Luxemburg, in: Claus Ambos/Stephan Hotz/Gerald Schwedler/Stefan Weinfurter (Hgg.): Die Welt der Rituale. Von der Antike bis heute.</w:t>
      </w:r>
      <w:r w:rsidRPr="009A7FC1">
        <w:rPr>
          <w:rFonts w:ascii="Garamond" w:hAnsi="Garamond"/>
          <w:sz w:val="22"/>
          <w:lang w:val="de-CH"/>
        </w:rPr>
        <w:t xml:space="preserve"> Darmstadt 2005</w:t>
      </w:r>
      <w:r w:rsidR="00CB6333" w:rsidRPr="009A7FC1">
        <w:rPr>
          <w:rFonts w:ascii="Garamond" w:hAnsi="Garamond"/>
          <w:sz w:val="22"/>
          <w:lang w:val="de-CH"/>
        </w:rPr>
        <w:t xml:space="preserve"> [ISBN 3534187016]</w:t>
      </w:r>
      <w:r w:rsidRPr="009A7FC1">
        <w:rPr>
          <w:rFonts w:ascii="Garamond" w:hAnsi="Garamond"/>
          <w:sz w:val="22"/>
          <w:lang w:val="de-CH"/>
        </w:rPr>
        <w:t>,</w:t>
      </w:r>
      <w:r w:rsidRPr="009A7FC1">
        <w:rPr>
          <w:rFonts w:ascii="Garamond" w:hAnsi="Garamond"/>
          <w:sz w:val="22"/>
          <w:szCs w:val="22"/>
          <w:lang w:val="de-CH"/>
        </w:rPr>
        <w:t xml:space="preserve"> S. 156</w:t>
      </w:r>
      <w:r w:rsidRPr="009A7FC1">
        <w:rPr>
          <w:rFonts w:ascii="Garamond" w:hAnsi="Garamond"/>
          <w:sz w:val="22"/>
          <w:lang w:val="de-CH"/>
        </w:rPr>
        <w:t>-</w:t>
      </w:r>
      <w:r w:rsidRPr="009A7FC1">
        <w:rPr>
          <w:rFonts w:ascii="Garamond" w:hAnsi="Garamond"/>
          <w:sz w:val="22"/>
          <w:szCs w:val="22"/>
          <w:lang w:val="de-CH"/>
        </w:rPr>
        <w:t>166 (siehe VI. 2).</w:t>
      </w:r>
    </w:p>
    <w:p w14:paraId="284E0933" w14:textId="517F7CC4"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lastRenderedPageBreak/>
        <w:t>7. Vom Wandern eines Rituals. Rom und der Nürnberger Wergbüschelbrauch, in: Claus Ambos/Stephan Hotz/Gerald Schwedler/Stefan Weinfurter (Hgg.): Die Welt der Rituale. Von der Antike bis heute.</w:t>
      </w:r>
      <w:r w:rsidRPr="009A7FC1">
        <w:rPr>
          <w:rFonts w:ascii="Garamond" w:hAnsi="Garamond"/>
          <w:sz w:val="22"/>
          <w:lang w:val="de-CH"/>
        </w:rPr>
        <w:t xml:space="preserve"> Darmstadt 2005</w:t>
      </w:r>
      <w:r w:rsidR="00CB6333" w:rsidRPr="009A7FC1">
        <w:rPr>
          <w:rFonts w:ascii="Garamond" w:hAnsi="Garamond"/>
          <w:sz w:val="22"/>
          <w:lang w:val="de-CH"/>
        </w:rPr>
        <w:t xml:space="preserve"> [ISBN 3534187016]</w:t>
      </w:r>
      <w:r w:rsidRPr="009A7FC1">
        <w:rPr>
          <w:rFonts w:ascii="Garamond" w:hAnsi="Garamond"/>
          <w:sz w:val="22"/>
          <w:lang w:val="de-CH"/>
        </w:rPr>
        <w:t xml:space="preserve">, </w:t>
      </w:r>
      <w:r w:rsidRPr="009A7FC1">
        <w:rPr>
          <w:rFonts w:ascii="Garamond" w:hAnsi="Garamond"/>
          <w:sz w:val="22"/>
          <w:szCs w:val="22"/>
          <w:lang w:val="de-CH"/>
        </w:rPr>
        <w:t>S. 110</w:t>
      </w:r>
      <w:r w:rsidRPr="009A7FC1">
        <w:rPr>
          <w:rFonts w:ascii="Garamond" w:hAnsi="Garamond"/>
          <w:sz w:val="22"/>
          <w:lang w:val="de-CH"/>
        </w:rPr>
        <w:t>-</w:t>
      </w:r>
      <w:r w:rsidRPr="009A7FC1">
        <w:rPr>
          <w:rFonts w:ascii="Garamond" w:hAnsi="Garamond"/>
          <w:sz w:val="22"/>
          <w:szCs w:val="22"/>
          <w:lang w:val="de-CH"/>
        </w:rPr>
        <w:t>121 (siehe VI. 2).</w:t>
      </w:r>
    </w:p>
    <w:p w14:paraId="54C3BB59" w14:textId="6D86D0D8"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6. Ritualisiertes Beutemachen. Das Jagdzeremoniell Karls des Großen, in: Claus Ambos/Stephan Hotz/Gerald Schwedler/Stefan Weinfurter (Hgg.): Die Welt der Rituale. Von der Antike bis heute.</w:t>
      </w:r>
      <w:r w:rsidRPr="009A7FC1">
        <w:rPr>
          <w:rFonts w:ascii="Garamond" w:hAnsi="Garamond"/>
          <w:sz w:val="22"/>
          <w:lang w:val="de-CH"/>
        </w:rPr>
        <w:t xml:space="preserve"> Darmstadt 2005</w:t>
      </w:r>
      <w:r w:rsidR="00CB6333" w:rsidRPr="009A7FC1">
        <w:rPr>
          <w:rFonts w:ascii="Garamond" w:hAnsi="Garamond"/>
          <w:sz w:val="22"/>
          <w:lang w:val="de-CH"/>
        </w:rPr>
        <w:t xml:space="preserve"> [ISBN 3534187016],</w:t>
      </w:r>
      <w:r w:rsidRPr="009A7FC1">
        <w:rPr>
          <w:rFonts w:ascii="Garamond" w:hAnsi="Garamond"/>
          <w:sz w:val="22"/>
          <w:lang w:val="de-CH"/>
        </w:rPr>
        <w:t xml:space="preserve"> </w:t>
      </w:r>
      <w:r w:rsidRPr="009A7FC1">
        <w:rPr>
          <w:rFonts w:ascii="Garamond" w:hAnsi="Garamond"/>
          <w:sz w:val="22"/>
          <w:szCs w:val="22"/>
          <w:lang w:val="de-CH"/>
        </w:rPr>
        <w:t>S. 181</w:t>
      </w:r>
      <w:r w:rsidRPr="009A7FC1">
        <w:rPr>
          <w:rFonts w:ascii="Garamond" w:hAnsi="Garamond"/>
          <w:sz w:val="22"/>
          <w:lang w:val="de-CH"/>
        </w:rPr>
        <w:t>-</w:t>
      </w:r>
      <w:r w:rsidRPr="009A7FC1">
        <w:rPr>
          <w:rFonts w:ascii="Garamond" w:hAnsi="Garamond"/>
          <w:sz w:val="22"/>
          <w:szCs w:val="22"/>
          <w:lang w:val="de-CH"/>
        </w:rPr>
        <w:t>188 (siehe VI. 2).</w:t>
      </w:r>
    </w:p>
    <w:p w14:paraId="73F72CA8" w14:textId="39F28F0F"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lang w:val="de-CH"/>
        </w:rPr>
        <w:t xml:space="preserve">5. </w:t>
      </w:r>
      <w:r w:rsidRPr="009A7FC1">
        <w:rPr>
          <w:rFonts w:ascii="Garamond" w:hAnsi="Garamond"/>
          <w:sz w:val="22"/>
          <w:szCs w:val="22"/>
          <w:lang w:val="de-CH"/>
        </w:rPr>
        <w:t xml:space="preserve">Dienen muss man dürfen – oder: Die </w:t>
      </w:r>
      <w:proofErr w:type="spellStart"/>
      <w:r w:rsidRPr="009A7FC1">
        <w:rPr>
          <w:rFonts w:ascii="Garamond" w:hAnsi="Garamond"/>
          <w:sz w:val="22"/>
          <w:szCs w:val="22"/>
          <w:lang w:val="de-CH"/>
        </w:rPr>
        <w:t>Zeremonialvorschriften</w:t>
      </w:r>
      <w:proofErr w:type="spellEnd"/>
      <w:r w:rsidRPr="00A721F8">
        <w:rPr>
          <w:rFonts w:ascii="Garamond" w:hAnsi="Garamond"/>
          <w:sz w:val="22"/>
          <w:szCs w:val="22"/>
          <w:lang w:val="de-CH"/>
        </w:rPr>
        <w:t xml:space="preserve"> der Goldenen Bulle zum Krönungsmahl des römisch-deutschen Herrschers, in: Claus Ambos/</w:t>
      </w:r>
      <w:r w:rsidRPr="009A7FC1">
        <w:rPr>
          <w:rFonts w:ascii="Garamond" w:hAnsi="Garamond"/>
          <w:sz w:val="22"/>
          <w:szCs w:val="22"/>
          <w:lang w:val="de-CH"/>
        </w:rPr>
        <w:t>Stephan Hotz/Gerald Schwedler/Stefan Weinfurter (Hgg.): Die Welt der Rituale. Von der Antike bis heute.</w:t>
      </w:r>
      <w:r w:rsidRPr="009A7FC1">
        <w:rPr>
          <w:rFonts w:ascii="Garamond" w:hAnsi="Garamond"/>
          <w:sz w:val="22"/>
          <w:lang w:val="de-CH"/>
        </w:rPr>
        <w:t xml:space="preserve"> Darmstadt 2005</w:t>
      </w:r>
      <w:r w:rsidR="00CB6333" w:rsidRPr="009A7FC1">
        <w:rPr>
          <w:rFonts w:ascii="Garamond" w:hAnsi="Garamond"/>
          <w:sz w:val="22"/>
          <w:lang w:val="de-CH"/>
        </w:rPr>
        <w:t xml:space="preserve"> [ISBN 3534187016]</w:t>
      </w:r>
      <w:r w:rsidRPr="009A7FC1">
        <w:rPr>
          <w:rFonts w:ascii="Garamond" w:hAnsi="Garamond"/>
          <w:sz w:val="22"/>
          <w:szCs w:val="22"/>
          <w:lang w:val="de-CH"/>
        </w:rPr>
        <w:t>, S. 156</w:t>
      </w:r>
      <w:r w:rsidRPr="009A7FC1">
        <w:rPr>
          <w:rFonts w:ascii="Garamond" w:hAnsi="Garamond"/>
          <w:sz w:val="22"/>
          <w:lang w:val="de-CH"/>
        </w:rPr>
        <w:t>-</w:t>
      </w:r>
      <w:r w:rsidRPr="009A7FC1">
        <w:rPr>
          <w:rFonts w:ascii="Garamond" w:hAnsi="Garamond"/>
          <w:sz w:val="22"/>
          <w:szCs w:val="22"/>
          <w:lang w:val="de-CH"/>
        </w:rPr>
        <w:t>167 (siehe VI. 2).</w:t>
      </w:r>
    </w:p>
    <w:p w14:paraId="6C791560" w14:textId="4390A919" w:rsidR="007A2CBD" w:rsidRPr="009A7FC1" w:rsidRDefault="007A2CBD" w:rsidP="007A2CBD">
      <w:pPr>
        <w:pStyle w:val="Textkrper"/>
        <w:ind w:left="180" w:hanging="180"/>
        <w:jc w:val="both"/>
        <w:rPr>
          <w:rFonts w:ascii="Garamond" w:hAnsi="Garamond"/>
          <w:sz w:val="22"/>
          <w:lang w:val="de-CH"/>
        </w:rPr>
      </w:pPr>
      <w:r w:rsidRPr="009A7FC1">
        <w:rPr>
          <w:rFonts w:ascii="Garamond" w:hAnsi="Garamond"/>
          <w:sz w:val="22"/>
          <w:lang w:val="de-CH"/>
        </w:rPr>
        <w:t xml:space="preserve">4. Herrschertreffen – Ritual, Zeremoniell und Politik bei spätmittelalterlichen repräsentativen Akten, in: Mitteilungen der </w:t>
      </w:r>
      <w:proofErr w:type="spellStart"/>
      <w:r w:rsidRPr="009A7FC1">
        <w:rPr>
          <w:rFonts w:ascii="Garamond" w:hAnsi="Garamond"/>
          <w:sz w:val="22"/>
          <w:lang w:val="de-CH"/>
        </w:rPr>
        <w:t>Residenzenkommission</w:t>
      </w:r>
      <w:proofErr w:type="spellEnd"/>
      <w:r w:rsidRPr="009A7FC1">
        <w:rPr>
          <w:rFonts w:ascii="Garamond" w:hAnsi="Garamond"/>
          <w:sz w:val="22"/>
          <w:lang w:val="de-CH"/>
        </w:rPr>
        <w:t xml:space="preserve"> 13/1 (2003)</w:t>
      </w:r>
      <w:r w:rsidR="00CB6333" w:rsidRPr="009A7FC1">
        <w:rPr>
          <w:rFonts w:ascii="Garamond" w:hAnsi="Garamond"/>
          <w:sz w:val="22"/>
          <w:lang w:val="de-CH"/>
        </w:rPr>
        <w:t xml:space="preserve"> [ISSN 09410937]</w:t>
      </w:r>
      <w:r w:rsidRPr="009A7FC1">
        <w:rPr>
          <w:rFonts w:ascii="Garamond" w:hAnsi="Garamond"/>
          <w:sz w:val="22"/>
          <w:lang w:val="de-CH"/>
        </w:rPr>
        <w:t>, S. 35–43 (zusammen mit Gerrit Schenk).</w:t>
      </w:r>
    </w:p>
    <w:p w14:paraId="7C35F6E3" w14:textId="773286A0" w:rsidR="007A2CBD" w:rsidRPr="009A7FC1" w:rsidRDefault="007A2CBD" w:rsidP="007A2CBD">
      <w:pPr>
        <w:pStyle w:val="Textkrper"/>
        <w:ind w:left="180" w:hanging="180"/>
        <w:jc w:val="both"/>
        <w:rPr>
          <w:rFonts w:ascii="Garamond" w:hAnsi="Garamond"/>
          <w:sz w:val="22"/>
          <w:lang w:val="de-CH"/>
        </w:rPr>
      </w:pPr>
      <w:r w:rsidRPr="009A7FC1">
        <w:rPr>
          <w:rFonts w:ascii="Garamond" w:hAnsi="Garamond"/>
          <w:sz w:val="22"/>
          <w:lang w:val="de-CH"/>
        </w:rPr>
        <w:t>3. Biblische Jäger und christliche Schutzpatrone, in: Frieder Hepp</w:t>
      </w:r>
      <w:r w:rsidR="00784A05">
        <w:rPr>
          <w:rFonts w:ascii="Garamond" w:hAnsi="Garamond"/>
          <w:sz w:val="22"/>
          <w:lang w:val="de-CH"/>
        </w:rPr>
        <w:t>/</w:t>
      </w:r>
      <w:r w:rsidR="00784A05" w:rsidRPr="00784A05">
        <w:rPr>
          <w:rFonts w:ascii="Garamond" w:hAnsi="Garamond"/>
          <w:sz w:val="22"/>
          <w:lang w:val="de-CH"/>
        </w:rPr>
        <w:t>Thomas Werner</w:t>
      </w:r>
      <w:r w:rsidR="00784A05">
        <w:rPr>
          <w:rFonts w:ascii="Garamond" w:hAnsi="Garamond"/>
          <w:sz w:val="22"/>
          <w:lang w:val="de-CH"/>
        </w:rPr>
        <w:t xml:space="preserve"> </w:t>
      </w:r>
      <w:r w:rsidRPr="009A7FC1">
        <w:rPr>
          <w:rFonts w:ascii="Garamond" w:hAnsi="Garamond"/>
          <w:sz w:val="22"/>
          <w:lang w:val="de-CH"/>
        </w:rPr>
        <w:t>(H</w:t>
      </w:r>
      <w:r w:rsidR="00784A05">
        <w:rPr>
          <w:rFonts w:ascii="Garamond" w:hAnsi="Garamond"/>
          <w:sz w:val="22"/>
          <w:lang w:val="de-CH"/>
        </w:rPr>
        <w:t>g</w:t>
      </w:r>
      <w:r w:rsidRPr="009A7FC1">
        <w:rPr>
          <w:rFonts w:ascii="Garamond" w:hAnsi="Garamond"/>
          <w:sz w:val="22"/>
          <w:lang w:val="de-CH"/>
        </w:rPr>
        <w:t>g.): Die Jagd. Vergnügen und Verderben, Heidelberg 1999 [</w:t>
      </w:r>
      <w:proofErr w:type="spellStart"/>
      <w:r w:rsidRPr="009A7FC1">
        <w:rPr>
          <w:rFonts w:ascii="Garamond" w:hAnsi="Garamond"/>
          <w:sz w:val="22"/>
          <w:lang w:val="de-CH"/>
        </w:rPr>
        <w:t>ersch</w:t>
      </w:r>
      <w:proofErr w:type="spellEnd"/>
      <w:r w:rsidRPr="009A7FC1">
        <w:rPr>
          <w:rFonts w:ascii="Garamond" w:hAnsi="Garamond"/>
          <w:sz w:val="22"/>
          <w:lang w:val="de-CH"/>
        </w:rPr>
        <w:t>. 2000]</w:t>
      </w:r>
      <w:r w:rsidR="00784A05">
        <w:rPr>
          <w:rFonts w:ascii="Garamond" w:hAnsi="Garamond"/>
          <w:sz w:val="22"/>
          <w:lang w:val="de-CH"/>
        </w:rPr>
        <w:t xml:space="preserve"> [</w:t>
      </w:r>
      <w:r w:rsidR="00784A05" w:rsidRPr="00784A05">
        <w:rPr>
          <w:rFonts w:ascii="Garamond" w:hAnsi="Garamond"/>
          <w:sz w:val="22"/>
          <w:lang w:val="de-CH"/>
        </w:rPr>
        <w:t>ISBN 3829570236</w:t>
      </w:r>
      <w:r w:rsidR="00784A05">
        <w:rPr>
          <w:rFonts w:ascii="Garamond" w:hAnsi="Garamond"/>
          <w:sz w:val="22"/>
          <w:lang w:val="de-CH"/>
        </w:rPr>
        <w:t>]</w:t>
      </w:r>
      <w:r w:rsidRPr="009A7FC1">
        <w:rPr>
          <w:rFonts w:ascii="Garamond" w:hAnsi="Garamond"/>
          <w:sz w:val="22"/>
          <w:lang w:val="de-CH"/>
        </w:rPr>
        <w:t>, S. 171-179.</w:t>
      </w:r>
    </w:p>
    <w:p w14:paraId="3D4D5BC6" w14:textId="359CCF44" w:rsidR="007A2CBD" w:rsidRPr="00A721F8" w:rsidRDefault="007A2CBD" w:rsidP="007A2CBD">
      <w:pPr>
        <w:pStyle w:val="Textkrper"/>
        <w:ind w:left="180" w:hanging="180"/>
        <w:jc w:val="both"/>
        <w:rPr>
          <w:rFonts w:ascii="Garamond" w:hAnsi="Garamond"/>
          <w:sz w:val="22"/>
          <w:lang w:val="it-IT"/>
        </w:rPr>
      </w:pPr>
      <w:r w:rsidRPr="009A7FC1">
        <w:rPr>
          <w:rFonts w:ascii="Garamond" w:hAnsi="Garamond"/>
          <w:sz w:val="22"/>
        </w:rPr>
        <w:t xml:space="preserve">2. Einleitung, in: Felicitas von Dobschütz/Nicole Plöger (Hgg.): </w:t>
      </w:r>
      <w:proofErr w:type="spellStart"/>
      <w:r w:rsidRPr="009A7FC1">
        <w:rPr>
          <w:rFonts w:ascii="Garamond" w:hAnsi="Garamond"/>
          <w:sz w:val="22"/>
        </w:rPr>
        <w:t>Enemies</w:t>
      </w:r>
      <w:proofErr w:type="spellEnd"/>
      <w:r w:rsidRPr="009A7FC1">
        <w:rPr>
          <w:rFonts w:ascii="Garamond" w:hAnsi="Garamond"/>
          <w:sz w:val="22"/>
        </w:rPr>
        <w:t xml:space="preserve"> and </w:t>
      </w:r>
      <w:r w:rsidRPr="009A7FC1">
        <w:rPr>
          <w:rFonts w:ascii="Garamond" w:hAnsi="Garamond"/>
          <w:i/>
          <w:iCs/>
          <w:sz w:val="22"/>
        </w:rPr>
        <w:t>Feindbilder</w:t>
      </w:r>
      <w:r w:rsidRPr="009A7FC1">
        <w:rPr>
          <w:rFonts w:ascii="Garamond" w:hAnsi="Garamond"/>
          <w:sz w:val="22"/>
        </w:rPr>
        <w:t xml:space="preserve">. </w:t>
      </w:r>
      <w:r w:rsidRPr="009A7FC1">
        <w:rPr>
          <w:rFonts w:ascii="Garamond" w:hAnsi="Garamond"/>
          <w:sz w:val="22"/>
          <w:lang w:val="en-US"/>
        </w:rPr>
        <w:t xml:space="preserve">Concepts and Realities of Enemies in History </w:t>
      </w:r>
      <w:r w:rsidRPr="009A7FC1">
        <w:rPr>
          <w:rFonts w:ascii="Garamond" w:hAnsi="Garamond"/>
          <w:sz w:val="22"/>
          <w:lang w:val="en-GB"/>
        </w:rPr>
        <w:t>– Papers of the 10</w:t>
      </w:r>
      <w:r w:rsidRPr="009A7FC1">
        <w:rPr>
          <w:rFonts w:ascii="Garamond" w:hAnsi="Garamond"/>
          <w:sz w:val="22"/>
          <w:vertAlign w:val="superscript"/>
          <w:lang w:val="en-GB"/>
        </w:rPr>
        <w:t>th</w:t>
      </w:r>
      <w:r w:rsidRPr="009A7FC1">
        <w:rPr>
          <w:rFonts w:ascii="Garamond" w:hAnsi="Garamond"/>
          <w:sz w:val="22"/>
          <w:lang w:val="en-GB"/>
        </w:rPr>
        <w:t xml:space="preserve"> Annual Conference of the International Students of History Association, </w:t>
      </w:r>
      <w:r w:rsidRPr="009A7FC1">
        <w:rPr>
          <w:rFonts w:ascii="Garamond" w:hAnsi="Garamond"/>
          <w:sz w:val="22"/>
          <w:lang w:val="it-IT"/>
        </w:rPr>
        <w:t>Heidelberg 2000</w:t>
      </w:r>
      <w:r w:rsidR="00637CBD" w:rsidRPr="009A7FC1">
        <w:rPr>
          <w:rFonts w:ascii="Garamond" w:hAnsi="Garamond"/>
          <w:sz w:val="22"/>
          <w:lang w:val="it-IT"/>
        </w:rPr>
        <w:t xml:space="preserve"> [ISSN 10231048]</w:t>
      </w:r>
      <w:r w:rsidRPr="009A7FC1">
        <w:rPr>
          <w:rFonts w:ascii="Garamond" w:hAnsi="Garamond"/>
          <w:sz w:val="22"/>
          <w:lang w:val="it-IT"/>
        </w:rPr>
        <w:t>,</w:t>
      </w:r>
      <w:r w:rsidRPr="00A721F8">
        <w:rPr>
          <w:rFonts w:ascii="Garamond" w:hAnsi="Garamond"/>
          <w:sz w:val="22"/>
          <w:lang w:val="it-IT"/>
        </w:rPr>
        <w:t xml:space="preserve"> S. 3-7. </w:t>
      </w:r>
      <w:hyperlink r:id="rId24" w:history="1">
        <w:r w:rsidR="00CB6333" w:rsidRPr="002847F0">
          <w:rPr>
            <w:rStyle w:val="Hyperlink"/>
            <w:rFonts w:ascii="Garamond" w:hAnsi="Garamond"/>
            <w:sz w:val="22"/>
            <w:lang w:val="it-IT"/>
          </w:rPr>
          <w:t>https://doi.org/10.11588/heidok.00022137</w:t>
        </w:r>
      </w:hyperlink>
      <w:r w:rsidR="00CB6333">
        <w:rPr>
          <w:rFonts w:ascii="Garamond" w:hAnsi="Garamond"/>
          <w:sz w:val="22"/>
          <w:lang w:val="it-IT"/>
        </w:rPr>
        <w:t xml:space="preserve"> </w:t>
      </w:r>
    </w:p>
    <w:p w14:paraId="5BC697C4" w14:textId="77777777" w:rsidR="007A2CBD" w:rsidRPr="00A721F8" w:rsidRDefault="007A2CBD" w:rsidP="007A2CBD">
      <w:pPr>
        <w:pStyle w:val="Textkrper"/>
        <w:ind w:left="180" w:hanging="180"/>
        <w:jc w:val="both"/>
        <w:rPr>
          <w:rFonts w:ascii="Garamond" w:hAnsi="Garamond"/>
          <w:sz w:val="22"/>
          <w:lang w:val="it-IT"/>
        </w:rPr>
      </w:pPr>
      <w:r w:rsidRPr="00A721F8">
        <w:rPr>
          <w:rFonts w:ascii="Garamond" w:hAnsi="Garamond"/>
          <w:sz w:val="22"/>
          <w:lang w:val="it-IT"/>
        </w:rPr>
        <w:t xml:space="preserve">1. Tra Roma e Spoleto. Un ‘nuovo’ esemplare di un incunabolo tedesco (Hain 8553) in ambiente </w:t>
      </w:r>
      <w:proofErr w:type="spellStart"/>
      <w:r w:rsidRPr="00A721F8">
        <w:rPr>
          <w:rFonts w:ascii="Garamond" w:hAnsi="Garamond"/>
          <w:sz w:val="22"/>
          <w:lang w:val="it-IT"/>
        </w:rPr>
        <w:t>coriciano</w:t>
      </w:r>
      <w:proofErr w:type="spellEnd"/>
      <w:r w:rsidRPr="00A721F8">
        <w:rPr>
          <w:rFonts w:ascii="Garamond" w:hAnsi="Garamond"/>
          <w:sz w:val="22"/>
          <w:lang w:val="it-IT"/>
        </w:rPr>
        <w:t xml:space="preserve"> (Severino Sillano e Fabio Vigili), in: Roma nel Rinascimento 2000, S. 291-311. </w:t>
      </w:r>
    </w:p>
    <w:p w14:paraId="6CB91610" w14:textId="77777777" w:rsidR="007A2CBD" w:rsidRPr="00A721F8" w:rsidRDefault="007A2CBD" w:rsidP="007A2CBD">
      <w:pPr>
        <w:pStyle w:val="Textkrper"/>
        <w:ind w:left="180" w:hanging="180"/>
        <w:jc w:val="both"/>
        <w:rPr>
          <w:rFonts w:ascii="Garamond" w:hAnsi="Garamond"/>
          <w:sz w:val="22"/>
          <w:lang w:val="it-IT"/>
        </w:rPr>
      </w:pPr>
    </w:p>
    <w:p w14:paraId="1390582E" w14:textId="77777777" w:rsidR="007A2CBD" w:rsidRPr="00A721F8" w:rsidRDefault="007A2CBD" w:rsidP="007A2CBD">
      <w:pPr>
        <w:pStyle w:val="berschrift2"/>
        <w:rPr>
          <w:lang w:val="it-IT"/>
        </w:rPr>
      </w:pPr>
      <w:r w:rsidRPr="00A721F8">
        <w:rPr>
          <w:lang w:val="it-IT"/>
        </w:rPr>
        <w:t xml:space="preserve">III. </w:t>
      </w:r>
      <w:proofErr w:type="spellStart"/>
      <w:r w:rsidRPr="00A721F8">
        <w:rPr>
          <w:lang w:val="it-IT"/>
        </w:rPr>
        <w:t>Quellensammlung</w:t>
      </w:r>
      <w:proofErr w:type="spellEnd"/>
      <w:r w:rsidRPr="00A721F8">
        <w:rPr>
          <w:lang w:val="it-IT"/>
        </w:rPr>
        <w:t xml:space="preserve">, Edition, </w:t>
      </w:r>
      <w:proofErr w:type="spellStart"/>
      <w:r w:rsidRPr="00A721F8">
        <w:rPr>
          <w:lang w:val="it-IT"/>
        </w:rPr>
        <w:t>Übersetzung</w:t>
      </w:r>
      <w:proofErr w:type="spellEnd"/>
    </w:p>
    <w:p w14:paraId="239393A3" w14:textId="77777777" w:rsidR="007A2CBD" w:rsidRPr="00A721F8" w:rsidRDefault="007A2CBD" w:rsidP="007A2CBD">
      <w:pPr>
        <w:pStyle w:val="Textkrper"/>
        <w:spacing w:after="0"/>
        <w:ind w:left="181" w:hanging="181"/>
        <w:jc w:val="both"/>
        <w:rPr>
          <w:rFonts w:ascii="Garamond" w:hAnsi="Garamond"/>
          <w:sz w:val="22"/>
          <w:szCs w:val="22"/>
          <w:lang w:val="it-IT"/>
        </w:rPr>
      </w:pPr>
      <w:r w:rsidRPr="00A721F8">
        <w:rPr>
          <w:rFonts w:ascii="Garamond" w:hAnsi="Garamond"/>
          <w:sz w:val="22"/>
          <w:szCs w:val="22"/>
          <w:lang w:val="it-IT"/>
        </w:rPr>
        <w:t xml:space="preserve">Online-Edition </w:t>
      </w:r>
      <w:proofErr w:type="spellStart"/>
      <w:r w:rsidRPr="00A721F8">
        <w:rPr>
          <w:rFonts w:ascii="Garamond" w:hAnsi="Garamond"/>
          <w:sz w:val="22"/>
          <w:szCs w:val="22"/>
          <w:lang w:val="it-IT"/>
        </w:rPr>
        <w:t>der</w:t>
      </w:r>
      <w:proofErr w:type="spellEnd"/>
      <w:r w:rsidRPr="00A721F8">
        <w:rPr>
          <w:rFonts w:ascii="Garamond" w:hAnsi="Garamond"/>
          <w:sz w:val="22"/>
          <w:szCs w:val="22"/>
          <w:lang w:val="it-IT"/>
        </w:rPr>
        <w:t xml:space="preserve"> Bulle „Ad </w:t>
      </w:r>
      <w:proofErr w:type="spellStart"/>
      <w:proofErr w:type="gramStart"/>
      <w:r w:rsidRPr="00A721F8">
        <w:rPr>
          <w:rFonts w:ascii="Garamond" w:hAnsi="Garamond"/>
          <w:sz w:val="22"/>
          <w:szCs w:val="22"/>
          <w:lang w:val="it-IT"/>
        </w:rPr>
        <w:t>Certitudinem</w:t>
      </w:r>
      <w:proofErr w:type="spellEnd"/>
      <w:r w:rsidRPr="00A721F8">
        <w:rPr>
          <w:rFonts w:ascii="Garamond" w:hAnsi="Garamond"/>
          <w:sz w:val="22"/>
          <w:szCs w:val="22"/>
          <w:lang w:val="it-IT"/>
        </w:rPr>
        <w:t>“ von</w:t>
      </w:r>
      <w:proofErr w:type="gramEnd"/>
      <w:r w:rsidRPr="00A721F8">
        <w:rPr>
          <w:rFonts w:ascii="Garamond" w:hAnsi="Garamond"/>
          <w:sz w:val="22"/>
          <w:szCs w:val="22"/>
          <w:lang w:val="it-IT"/>
        </w:rPr>
        <w:t xml:space="preserve"> </w:t>
      </w:r>
      <w:proofErr w:type="spellStart"/>
      <w:r w:rsidRPr="00A721F8">
        <w:rPr>
          <w:rFonts w:ascii="Garamond" w:hAnsi="Garamond"/>
          <w:sz w:val="22"/>
          <w:szCs w:val="22"/>
          <w:lang w:val="it-IT"/>
        </w:rPr>
        <w:t>Papst</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Clemens</w:t>
      </w:r>
      <w:proofErr w:type="spellEnd"/>
      <w:r w:rsidRPr="00A721F8">
        <w:rPr>
          <w:rFonts w:ascii="Garamond" w:hAnsi="Garamond"/>
          <w:sz w:val="22"/>
          <w:szCs w:val="22"/>
          <w:lang w:val="it-IT"/>
        </w:rPr>
        <w:t xml:space="preserve"> VI. (13. April 1346) in </w:t>
      </w:r>
      <w:proofErr w:type="spellStart"/>
      <w:r w:rsidRPr="00A721F8">
        <w:rPr>
          <w:rFonts w:ascii="Garamond" w:hAnsi="Garamond"/>
          <w:sz w:val="22"/>
          <w:szCs w:val="22"/>
          <w:lang w:val="it-IT"/>
        </w:rPr>
        <w:t>der</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OpenAccess</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Textdatenbank</w:t>
      </w:r>
      <w:proofErr w:type="spellEnd"/>
      <w:r w:rsidRPr="00A721F8">
        <w:rPr>
          <w:rFonts w:ascii="Garamond" w:hAnsi="Garamond"/>
          <w:sz w:val="22"/>
          <w:szCs w:val="22"/>
          <w:lang w:val="it-IT"/>
        </w:rPr>
        <w:t xml:space="preserve"> „Corpus </w:t>
      </w:r>
      <w:proofErr w:type="spellStart"/>
      <w:r w:rsidRPr="00A721F8">
        <w:rPr>
          <w:rFonts w:ascii="Garamond" w:hAnsi="Garamond"/>
          <w:sz w:val="22"/>
          <w:szCs w:val="22"/>
          <w:lang w:val="it-IT"/>
        </w:rPr>
        <w:t>Corporum</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Repositorium</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operum</w:t>
      </w:r>
      <w:proofErr w:type="spellEnd"/>
      <w:r w:rsidRPr="00A721F8">
        <w:rPr>
          <w:rFonts w:ascii="Garamond" w:hAnsi="Garamond"/>
          <w:sz w:val="22"/>
          <w:szCs w:val="22"/>
          <w:lang w:val="it-IT"/>
        </w:rPr>
        <w:t xml:space="preserve"> Latinorum </w:t>
      </w:r>
      <w:proofErr w:type="spellStart"/>
      <w:r w:rsidRPr="00A721F8">
        <w:rPr>
          <w:rFonts w:ascii="Garamond" w:hAnsi="Garamond"/>
          <w:sz w:val="22"/>
          <w:szCs w:val="22"/>
          <w:lang w:val="it-IT"/>
        </w:rPr>
        <w:t>apud</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universitatem</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Turicensem</w:t>
      </w:r>
      <w:proofErr w:type="spellEnd"/>
      <w:r w:rsidRPr="00A721F8">
        <w:rPr>
          <w:rFonts w:ascii="Garamond" w:hAnsi="Garamond"/>
          <w:sz w:val="22"/>
          <w:szCs w:val="22"/>
          <w:lang w:val="it-IT"/>
        </w:rPr>
        <w:t xml:space="preserve">“ </w:t>
      </w:r>
      <w:r w:rsidR="00E75DB6">
        <w:fldChar w:fldCharType="begin"/>
      </w:r>
      <w:r w:rsidR="00E75DB6" w:rsidRPr="00E75DB6">
        <w:rPr>
          <w:lang w:val="it-IT"/>
        </w:rPr>
        <w:instrText xml:space="preserve"> HYPERLINK "http://mlat.uzh.ch/?c=17&amp;w=Cle6Pp.BulAdCe" </w:instrText>
      </w:r>
      <w:r w:rsidR="00E75DB6">
        <w:fldChar w:fldCharType="separate"/>
      </w:r>
      <w:r w:rsidRPr="00A721F8">
        <w:rPr>
          <w:rStyle w:val="Hyperlink"/>
          <w:rFonts w:ascii="Garamond" w:hAnsi="Garamond"/>
          <w:color w:val="auto"/>
          <w:sz w:val="22"/>
          <w:szCs w:val="22"/>
          <w:lang w:val="it-IT"/>
        </w:rPr>
        <w:t>http://mlat.uzh.ch/?c=17&amp;w=Cle6Pp.BulAdCe</w:t>
      </w:r>
      <w:r w:rsidR="00E75DB6">
        <w:rPr>
          <w:rStyle w:val="Hyperlink"/>
          <w:rFonts w:ascii="Garamond" w:hAnsi="Garamond"/>
          <w:color w:val="auto"/>
          <w:sz w:val="22"/>
          <w:szCs w:val="22"/>
          <w:lang w:val="it-IT"/>
        </w:rPr>
        <w:fldChar w:fldCharType="end"/>
      </w:r>
      <w:r w:rsidRPr="00A721F8">
        <w:rPr>
          <w:rFonts w:ascii="Garamond" w:hAnsi="Garamond"/>
          <w:sz w:val="22"/>
          <w:szCs w:val="22"/>
          <w:lang w:val="it-IT"/>
        </w:rPr>
        <w:t xml:space="preserve"> [</w:t>
      </w:r>
      <w:proofErr w:type="spellStart"/>
      <w:r w:rsidRPr="00A721F8">
        <w:rPr>
          <w:rFonts w:ascii="Garamond" w:hAnsi="Garamond"/>
          <w:sz w:val="22"/>
          <w:szCs w:val="22"/>
          <w:lang w:val="it-IT"/>
        </w:rPr>
        <w:t>vgl</w:t>
      </w:r>
      <w:proofErr w:type="spellEnd"/>
      <w:r w:rsidRPr="00A721F8">
        <w:rPr>
          <w:rFonts w:ascii="Garamond" w:hAnsi="Garamond"/>
          <w:sz w:val="22"/>
          <w:szCs w:val="22"/>
          <w:lang w:val="it-IT"/>
        </w:rPr>
        <w:t xml:space="preserve">. </w:t>
      </w:r>
      <w:proofErr w:type="spellStart"/>
      <w:r w:rsidRPr="00A721F8">
        <w:rPr>
          <w:rFonts w:ascii="Garamond" w:hAnsi="Garamond"/>
          <w:sz w:val="22"/>
          <w:szCs w:val="22"/>
          <w:lang w:val="it-IT"/>
        </w:rPr>
        <w:t>Publikationen</w:t>
      </w:r>
      <w:proofErr w:type="spellEnd"/>
      <w:r w:rsidRPr="00A721F8">
        <w:rPr>
          <w:rFonts w:ascii="Garamond" w:hAnsi="Garamond"/>
          <w:sz w:val="22"/>
          <w:szCs w:val="22"/>
          <w:lang w:val="it-IT"/>
        </w:rPr>
        <w:t xml:space="preserve"> II/28, </w:t>
      </w:r>
      <w:r w:rsidRPr="00A721F8">
        <w:rPr>
          <w:rFonts w:ascii="Garamond" w:hAnsi="Garamond"/>
          <w:sz w:val="22"/>
          <w:lang w:val="it-IT"/>
        </w:rPr>
        <w:t>„</w:t>
      </w:r>
      <w:proofErr w:type="spellStart"/>
      <w:r w:rsidRPr="00A721F8">
        <w:rPr>
          <w:rFonts w:ascii="Garamond" w:hAnsi="Garamond"/>
          <w:i/>
          <w:sz w:val="22"/>
          <w:lang w:val="it-IT"/>
        </w:rPr>
        <w:t>dampnate</w:t>
      </w:r>
      <w:proofErr w:type="spellEnd"/>
      <w:r w:rsidRPr="00A721F8">
        <w:rPr>
          <w:rFonts w:ascii="Garamond" w:hAnsi="Garamond"/>
          <w:i/>
          <w:sz w:val="22"/>
          <w:lang w:val="it-IT"/>
        </w:rPr>
        <w:t xml:space="preserve"> memorie Ludovici de </w:t>
      </w:r>
      <w:proofErr w:type="spellStart"/>
      <w:proofErr w:type="gramStart"/>
      <w:r w:rsidRPr="00A721F8">
        <w:rPr>
          <w:rFonts w:ascii="Garamond" w:hAnsi="Garamond"/>
          <w:i/>
          <w:sz w:val="22"/>
          <w:lang w:val="it-IT"/>
        </w:rPr>
        <w:t>Bavaria</w:t>
      </w:r>
      <w:proofErr w:type="spellEnd"/>
      <w:r w:rsidRPr="00A721F8">
        <w:rPr>
          <w:rFonts w:ascii="Garamond" w:hAnsi="Garamond"/>
          <w:sz w:val="22"/>
          <w:lang w:val="it-IT"/>
        </w:rPr>
        <w:t>“ 2012</w:t>
      </w:r>
      <w:proofErr w:type="gramEnd"/>
      <w:r w:rsidRPr="00A721F8">
        <w:rPr>
          <w:rFonts w:ascii="Garamond" w:hAnsi="Garamond"/>
          <w:sz w:val="22"/>
          <w:szCs w:val="22"/>
          <w:lang w:val="it-IT"/>
        </w:rPr>
        <w:t>].</w:t>
      </w:r>
    </w:p>
    <w:p w14:paraId="6F938D28" w14:textId="77777777" w:rsidR="007A2CBD" w:rsidRPr="00A721F8" w:rsidRDefault="007A2CBD" w:rsidP="007A2CBD">
      <w:pPr>
        <w:pStyle w:val="Textkrper"/>
        <w:ind w:left="180" w:hanging="180"/>
        <w:jc w:val="both"/>
        <w:rPr>
          <w:rFonts w:ascii="Garamond" w:hAnsi="Garamond"/>
          <w:b/>
          <w:bCs/>
          <w:i/>
          <w:iCs/>
          <w:spacing w:val="4"/>
          <w:sz w:val="22"/>
          <w:szCs w:val="22"/>
          <w:lang w:val="it-IT"/>
        </w:rPr>
      </w:pPr>
    </w:p>
    <w:p w14:paraId="0A9B3989" w14:textId="4B1B0B09" w:rsidR="007A2CBD" w:rsidRPr="00A721F8" w:rsidRDefault="007A2CBD" w:rsidP="007A2CBD">
      <w:pPr>
        <w:pStyle w:val="berschrift2"/>
        <w:rPr>
          <w:lang w:val="en-US"/>
        </w:rPr>
      </w:pPr>
      <w:r w:rsidRPr="00A721F8">
        <w:rPr>
          <w:lang w:val="en-US"/>
        </w:rPr>
        <w:t xml:space="preserve">IV. </w:t>
      </w:r>
      <w:proofErr w:type="spellStart"/>
      <w:r w:rsidRPr="00A721F8">
        <w:rPr>
          <w:lang w:val="en-US"/>
        </w:rPr>
        <w:t>Lexikon-Artikel</w:t>
      </w:r>
      <w:proofErr w:type="spellEnd"/>
      <w:r w:rsidRPr="00A721F8">
        <w:rPr>
          <w:lang w:val="en-US"/>
        </w:rPr>
        <w:t xml:space="preserve">, </w:t>
      </w:r>
      <w:proofErr w:type="spellStart"/>
      <w:r w:rsidRPr="00A721F8">
        <w:rPr>
          <w:lang w:val="en-US"/>
        </w:rPr>
        <w:t>Katalogbeiträge</w:t>
      </w:r>
      <w:proofErr w:type="spellEnd"/>
    </w:p>
    <w:p w14:paraId="7FFAF5F0" w14:textId="77777777" w:rsidR="007A2CBD" w:rsidRPr="00A721F8" w:rsidRDefault="007A2CBD" w:rsidP="007A2CBD">
      <w:pPr>
        <w:pStyle w:val="Textkrper"/>
        <w:spacing w:after="0"/>
        <w:ind w:left="181" w:hanging="181"/>
        <w:jc w:val="both"/>
        <w:rPr>
          <w:rFonts w:ascii="Garamond" w:hAnsi="Garamond"/>
          <w:sz w:val="22"/>
          <w:lang w:val="en-US"/>
        </w:rPr>
      </w:pPr>
      <w:r w:rsidRPr="00A721F8">
        <w:rPr>
          <w:rFonts w:ascii="Garamond" w:hAnsi="Garamond"/>
          <w:sz w:val="22"/>
          <w:lang w:val="en-US"/>
        </w:rPr>
        <w:t xml:space="preserve">Art. „Aventinus, Johannes”, in: Graeme Dunphy/Cristian </w:t>
      </w:r>
      <w:proofErr w:type="spellStart"/>
      <w:r w:rsidRPr="00A721F8">
        <w:rPr>
          <w:rFonts w:ascii="Garamond" w:hAnsi="Garamond"/>
          <w:sz w:val="22"/>
          <w:lang w:val="en-US"/>
        </w:rPr>
        <w:t>Bratu</w:t>
      </w:r>
      <w:proofErr w:type="spellEnd"/>
      <w:r w:rsidRPr="00A721F8">
        <w:rPr>
          <w:rFonts w:ascii="Garamond" w:hAnsi="Garamond"/>
          <w:sz w:val="22"/>
          <w:lang w:val="en-US"/>
        </w:rPr>
        <w:t xml:space="preserve"> (</w:t>
      </w:r>
      <w:proofErr w:type="spellStart"/>
      <w:r w:rsidRPr="00A721F8">
        <w:rPr>
          <w:rFonts w:ascii="Garamond" w:hAnsi="Garamond"/>
          <w:sz w:val="22"/>
          <w:lang w:val="en-US"/>
        </w:rPr>
        <w:t>Hgg</w:t>
      </w:r>
      <w:proofErr w:type="spellEnd"/>
      <w:r w:rsidRPr="00A721F8">
        <w:rPr>
          <w:rFonts w:ascii="Garamond" w:hAnsi="Garamond"/>
          <w:sz w:val="22"/>
          <w:lang w:val="en-US"/>
        </w:rPr>
        <w:t>.): Encyclopedia of the Medieval Chronicle, first published online: 2016 (</w:t>
      </w:r>
      <w:hyperlink r:id="rId25" w:history="1">
        <w:r w:rsidRPr="00A721F8">
          <w:rPr>
            <w:rStyle w:val="Hyperlink"/>
            <w:rFonts w:ascii="Garamond" w:hAnsi="Garamond"/>
            <w:color w:val="auto"/>
            <w:sz w:val="22"/>
            <w:lang w:val="en-US"/>
          </w:rPr>
          <w:t>http://dx.doi.org/10.1163/2213-2139_emc_SIM_001376</w:t>
        </w:r>
      </w:hyperlink>
      <w:r w:rsidRPr="00A721F8">
        <w:rPr>
          <w:rFonts w:ascii="Garamond" w:hAnsi="Garamond"/>
          <w:sz w:val="22"/>
          <w:lang w:val="en-US"/>
        </w:rPr>
        <w:t xml:space="preserve">). </w:t>
      </w:r>
    </w:p>
    <w:p w14:paraId="59B9E8BB" w14:textId="77777777" w:rsidR="007A2CBD" w:rsidRPr="00A721F8" w:rsidRDefault="007A2CBD" w:rsidP="007A2CBD">
      <w:pPr>
        <w:pStyle w:val="Textkrper"/>
        <w:spacing w:after="0"/>
        <w:ind w:left="181" w:hanging="181"/>
        <w:jc w:val="both"/>
        <w:rPr>
          <w:rFonts w:ascii="Garamond" w:hAnsi="Garamond"/>
          <w:sz w:val="22"/>
          <w:lang w:val="en-US"/>
        </w:rPr>
      </w:pPr>
      <w:r w:rsidRPr="00A721F8">
        <w:rPr>
          <w:rFonts w:ascii="Garamond" w:hAnsi="Garamond"/>
          <w:sz w:val="22"/>
          <w:lang w:val="en-US"/>
        </w:rPr>
        <w:t xml:space="preserve">Art. „Chronicon </w:t>
      </w:r>
      <w:proofErr w:type="spellStart"/>
      <w:r w:rsidRPr="00A721F8">
        <w:rPr>
          <w:rFonts w:ascii="Garamond" w:hAnsi="Garamond"/>
          <w:sz w:val="22"/>
          <w:lang w:val="en-US"/>
        </w:rPr>
        <w:t>Tegernseensis</w:t>
      </w:r>
      <w:proofErr w:type="spellEnd"/>
      <w:r w:rsidRPr="00A721F8">
        <w:rPr>
          <w:rFonts w:ascii="Garamond" w:hAnsi="Garamond"/>
          <w:sz w:val="22"/>
          <w:lang w:val="en-US"/>
        </w:rPr>
        <w:t xml:space="preserve"> </w:t>
      </w:r>
      <w:proofErr w:type="spellStart"/>
      <w:r w:rsidRPr="00A721F8">
        <w:rPr>
          <w:rFonts w:ascii="Garamond" w:hAnsi="Garamond"/>
          <w:sz w:val="22"/>
          <w:lang w:val="en-US"/>
        </w:rPr>
        <w:t>monasterii</w:t>
      </w:r>
      <w:proofErr w:type="spellEnd"/>
      <w:r w:rsidRPr="00A721F8">
        <w:rPr>
          <w:rFonts w:ascii="Garamond" w:hAnsi="Garamond"/>
          <w:sz w:val="22"/>
          <w:lang w:val="en-US"/>
        </w:rPr>
        <w:t xml:space="preserve">”, in: Graeme Dunphy/Cristian </w:t>
      </w:r>
      <w:proofErr w:type="spellStart"/>
      <w:r w:rsidRPr="00A721F8">
        <w:rPr>
          <w:rFonts w:ascii="Garamond" w:hAnsi="Garamond"/>
          <w:sz w:val="22"/>
          <w:lang w:val="en-US"/>
        </w:rPr>
        <w:t>Bratu</w:t>
      </w:r>
      <w:proofErr w:type="spellEnd"/>
      <w:r w:rsidRPr="00A721F8">
        <w:rPr>
          <w:rFonts w:ascii="Garamond" w:hAnsi="Garamond"/>
          <w:sz w:val="22"/>
          <w:lang w:val="en-US"/>
        </w:rPr>
        <w:t xml:space="preserve"> (</w:t>
      </w:r>
      <w:proofErr w:type="spellStart"/>
      <w:r w:rsidRPr="00A721F8">
        <w:rPr>
          <w:rFonts w:ascii="Garamond" w:hAnsi="Garamond"/>
          <w:sz w:val="22"/>
          <w:lang w:val="en-US"/>
        </w:rPr>
        <w:t>Hgg</w:t>
      </w:r>
      <w:proofErr w:type="spellEnd"/>
      <w:r w:rsidRPr="00A721F8">
        <w:rPr>
          <w:rFonts w:ascii="Garamond" w:hAnsi="Garamond"/>
          <w:sz w:val="22"/>
          <w:lang w:val="en-US"/>
        </w:rPr>
        <w:t>.): Encyclopedia of the Medieval Chronicle, first published online: 2016 (</w:t>
      </w:r>
      <w:hyperlink r:id="rId26" w:history="1">
        <w:r w:rsidRPr="00A721F8">
          <w:rPr>
            <w:rStyle w:val="Hyperlink"/>
            <w:rFonts w:ascii="Garamond" w:hAnsi="Garamond"/>
            <w:color w:val="auto"/>
            <w:sz w:val="22"/>
            <w:lang w:val="en-US"/>
          </w:rPr>
          <w:t>http://dx.doi.org/10.1163/2213-2139_emc_SIM_001377</w:t>
        </w:r>
      </w:hyperlink>
      <w:r w:rsidRPr="00A721F8">
        <w:rPr>
          <w:rFonts w:ascii="Garamond" w:hAnsi="Garamond"/>
          <w:sz w:val="22"/>
          <w:lang w:val="en-US"/>
        </w:rPr>
        <w:t xml:space="preserve">). </w:t>
      </w:r>
    </w:p>
    <w:p w14:paraId="4C22212E" w14:textId="77777777" w:rsidR="007A2CBD" w:rsidRPr="00A721F8" w:rsidRDefault="007A2CBD" w:rsidP="007A2CBD">
      <w:pPr>
        <w:pStyle w:val="Textkrper"/>
        <w:spacing w:after="0"/>
        <w:ind w:left="181" w:hanging="181"/>
        <w:jc w:val="both"/>
        <w:rPr>
          <w:rFonts w:ascii="Garamond" w:hAnsi="Garamond"/>
          <w:sz w:val="22"/>
          <w:lang w:val="en-US"/>
        </w:rPr>
      </w:pPr>
    </w:p>
    <w:p w14:paraId="545FB3FB" w14:textId="77777777" w:rsidR="007A2CBD" w:rsidRPr="00A721F8" w:rsidRDefault="007A2CBD" w:rsidP="007A2CBD">
      <w:pPr>
        <w:pStyle w:val="Textkrper"/>
        <w:spacing w:after="0"/>
        <w:ind w:left="181" w:hanging="181"/>
        <w:jc w:val="both"/>
        <w:rPr>
          <w:rFonts w:ascii="Garamond" w:hAnsi="Garamond"/>
          <w:sz w:val="22"/>
          <w:lang w:val="en-US"/>
        </w:rPr>
      </w:pPr>
      <w:r w:rsidRPr="00A721F8">
        <w:rPr>
          <w:rFonts w:ascii="Garamond" w:hAnsi="Garamond"/>
          <w:sz w:val="22"/>
          <w:lang w:val="en-US"/>
        </w:rPr>
        <w:t xml:space="preserve">Art. „Notae </w:t>
      </w:r>
      <w:proofErr w:type="spellStart"/>
      <w:r w:rsidRPr="00A721F8">
        <w:rPr>
          <w:rFonts w:ascii="Garamond" w:hAnsi="Garamond"/>
          <w:sz w:val="22"/>
          <w:lang w:val="en-US"/>
        </w:rPr>
        <w:t>Weltenburgenses</w:t>
      </w:r>
      <w:proofErr w:type="spellEnd"/>
      <w:r w:rsidRPr="00A721F8">
        <w:rPr>
          <w:rFonts w:ascii="Garamond" w:hAnsi="Garamond"/>
          <w:sz w:val="22"/>
          <w:lang w:val="en-US"/>
        </w:rPr>
        <w:t xml:space="preserve">”, in: Graeme Dunphy/Cristian </w:t>
      </w:r>
      <w:proofErr w:type="spellStart"/>
      <w:r w:rsidRPr="00A721F8">
        <w:rPr>
          <w:rFonts w:ascii="Garamond" w:hAnsi="Garamond"/>
          <w:sz w:val="22"/>
          <w:lang w:val="en-US"/>
        </w:rPr>
        <w:t>Bratu</w:t>
      </w:r>
      <w:proofErr w:type="spellEnd"/>
      <w:r w:rsidRPr="00A721F8">
        <w:rPr>
          <w:rFonts w:ascii="Garamond" w:hAnsi="Garamond"/>
          <w:sz w:val="22"/>
          <w:lang w:val="en-US"/>
        </w:rPr>
        <w:t xml:space="preserve"> (</w:t>
      </w:r>
      <w:proofErr w:type="spellStart"/>
      <w:r w:rsidRPr="00A721F8">
        <w:rPr>
          <w:rFonts w:ascii="Garamond" w:hAnsi="Garamond"/>
          <w:sz w:val="22"/>
          <w:lang w:val="en-US"/>
        </w:rPr>
        <w:t>Hgg</w:t>
      </w:r>
      <w:proofErr w:type="spellEnd"/>
      <w:r w:rsidRPr="00A721F8">
        <w:rPr>
          <w:rFonts w:ascii="Garamond" w:hAnsi="Garamond"/>
          <w:sz w:val="22"/>
          <w:lang w:val="en-US"/>
        </w:rPr>
        <w:t>.): Encyclopedia of the Medieval Chronicle, first published online: 2016 (</w:t>
      </w:r>
      <w:hyperlink r:id="rId27" w:history="1">
        <w:r w:rsidRPr="00A721F8">
          <w:rPr>
            <w:rStyle w:val="Hyperlink"/>
            <w:rFonts w:ascii="Garamond" w:hAnsi="Garamond"/>
            <w:color w:val="auto"/>
            <w:sz w:val="22"/>
            <w:lang w:val="en-US"/>
          </w:rPr>
          <w:t>http://dx.doi.org/10.1163/2213-2139_emc_SIM_001381</w:t>
        </w:r>
      </w:hyperlink>
      <w:r w:rsidRPr="00A721F8">
        <w:rPr>
          <w:rFonts w:ascii="Garamond" w:hAnsi="Garamond"/>
          <w:sz w:val="22"/>
          <w:lang w:val="en-US"/>
        </w:rPr>
        <w:t xml:space="preserve">). </w:t>
      </w:r>
    </w:p>
    <w:p w14:paraId="76888EF4" w14:textId="77777777" w:rsidR="007A2CBD" w:rsidRPr="00A721F8" w:rsidRDefault="007A2CBD" w:rsidP="007A2CBD">
      <w:pPr>
        <w:pStyle w:val="Textkrper"/>
        <w:spacing w:after="0"/>
        <w:ind w:left="181" w:hanging="181"/>
        <w:jc w:val="both"/>
        <w:rPr>
          <w:rFonts w:ascii="Garamond" w:hAnsi="Garamond"/>
          <w:sz w:val="22"/>
          <w:lang w:val="en-US"/>
        </w:rPr>
      </w:pPr>
    </w:p>
    <w:p w14:paraId="6FE1209F" w14:textId="77777777" w:rsidR="007A2CBD" w:rsidRPr="00A721F8" w:rsidRDefault="007A2CBD" w:rsidP="007A2CBD">
      <w:pPr>
        <w:pStyle w:val="Textkrper"/>
        <w:spacing w:after="0"/>
        <w:ind w:left="181" w:hanging="181"/>
        <w:jc w:val="both"/>
        <w:rPr>
          <w:rFonts w:ascii="Garamond" w:hAnsi="Garamond"/>
          <w:sz w:val="22"/>
          <w:lang w:val="de-CH"/>
        </w:rPr>
      </w:pPr>
      <w:r w:rsidRPr="00784A05">
        <w:rPr>
          <w:rFonts w:ascii="Garamond" w:hAnsi="Garamond"/>
          <w:sz w:val="22"/>
          <w:lang w:val="de-CH"/>
        </w:rPr>
        <w:t xml:space="preserve">Handschriftenbeschreibung Berner </w:t>
      </w:r>
      <w:proofErr w:type="spellStart"/>
      <w:r w:rsidRPr="00784A05">
        <w:rPr>
          <w:rFonts w:ascii="Garamond" w:hAnsi="Garamond"/>
          <w:sz w:val="22"/>
          <w:lang w:val="de-CH"/>
        </w:rPr>
        <w:t>Burgerbibliothek</w:t>
      </w:r>
      <w:proofErr w:type="spellEnd"/>
      <w:r w:rsidRPr="00784A05">
        <w:rPr>
          <w:rFonts w:ascii="Garamond" w:hAnsi="Garamond"/>
          <w:sz w:val="22"/>
          <w:lang w:val="de-CH"/>
        </w:rPr>
        <w:t xml:space="preserve"> </w:t>
      </w:r>
      <w:proofErr w:type="spellStart"/>
      <w:r w:rsidRPr="00784A05">
        <w:rPr>
          <w:rFonts w:ascii="Garamond" w:hAnsi="Garamond"/>
          <w:sz w:val="22"/>
          <w:lang w:val="de-CH"/>
        </w:rPr>
        <w:t>ms.</w:t>
      </w:r>
      <w:proofErr w:type="spellEnd"/>
      <w:r w:rsidRPr="00784A05">
        <w:rPr>
          <w:rFonts w:ascii="Garamond" w:hAnsi="Garamond"/>
          <w:sz w:val="22"/>
          <w:lang w:val="de-CH"/>
        </w:rPr>
        <w:t xml:space="preserve"> 611: Sammelband: Merowingische Exzerpte aus grammatikalischen, patristischen, </w:t>
      </w:r>
      <w:proofErr w:type="spellStart"/>
      <w:r w:rsidRPr="00784A05">
        <w:rPr>
          <w:rFonts w:ascii="Garamond" w:hAnsi="Garamond"/>
          <w:sz w:val="22"/>
          <w:lang w:val="de-CH"/>
        </w:rPr>
        <w:t>komputistischen</w:t>
      </w:r>
      <w:proofErr w:type="spellEnd"/>
      <w:r w:rsidRPr="00784A05">
        <w:rPr>
          <w:rFonts w:ascii="Garamond" w:hAnsi="Garamond"/>
          <w:sz w:val="22"/>
          <w:lang w:val="de-CH"/>
        </w:rPr>
        <w:t xml:space="preserve"> und medizinischen Schriften, für E-Codices (</w:t>
      </w:r>
      <w:hyperlink r:id="rId28" w:history="1">
        <w:r w:rsidRPr="00784A05">
          <w:rPr>
            <w:rStyle w:val="Hyperlink"/>
            <w:rFonts w:ascii="Garamond" w:hAnsi="Garamond"/>
            <w:color w:val="auto"/>
            <w:sz w:val="22"/>
            <w:lang w:val="de-CH"/>
          </w:rPr>
          <w:t>http://www.e-codices.unifr.ch/en/list/one/bbb/0611</w:t>
        </w:r>
      </w:hyperlink>
      <w:r w:rsidRPr="00784A05">
        <w:rPr>
          <w:rFonts w:ascii="Garamond" w:hAnsi="Garamond"/>
          <w:sz w:val="22"/>
          <w:lang w:val="de-CH"/>
        </w:rPr>
        <w:t xml:space="preserve">) (zusammen mit Florian </w:t>
      </w:r>
      <w:proofErr w:type="spellStart"/>
      <w:r w:rsidRPr="00784A05">
        <w:rPr>
          <w:rFonts w:ascii="Garamond" w:hAnsi="Garamond"/>
          <w:sz w:val="22"/>
          <w:lang w:val="de-CH"/>
        </w:rPr>
        <w:t>Mitterhuber</w:t>
      </w:r>
      <w:proofErr w:type="spellEnd"/>
      <w:r w:rsidRPr="00784A05">
        <w:rPr>
          <w:rFonts w:ascii="Garamond" w:hAnsi="Garamond"/>
          <w:sz w:val="22"/>
          <w:lang w:val="de-CH"/>
        </w:rPr>
        <w:t xml:space="preserve"> und David Ganz [Paläograph]).</w:t>
      </w:r>
    </w:p>
    <w:p w14:paraId="2AAD68E0" w14:textId="77777777" w:rsidR="007A2CBD" w:rsidRPr="00A721F8" w:rsidRDefault="007A2CBD" w:rsidP="007A2CBD">
      <w:pPr>
        <w:pStyle w:val="Textkrper"/>
        <w:spacing w:after="0"/>
        <w:ind w:left="181" w:hanging="181"/>
        <w:jc w:val="both"/>
        <w:rPr>
          <w:rFonts w:ascii="Garamond" w:hAnsi="Garamond"/>
          <w:sz w:val="22"/>
          <w:lang w:val="de-CH"/>
        </w:rPr>
      </w:pPr>
    </w:p>
    <w:p w14:paraId="599D2F9E" w14:textId="19E8E08A" w:rsidR="007A2CBD" w:rsidRPr="00A721F8" w:rsidRDefault="007A2CBD" w:rsidP="007A2CBD">
      <w:pPr>
        <w:ind w:left="181" w:hanging="181"/>
        <w:jc w:val="both"/>
        <w:rPr>
          <w:rFonts w:ascii="Garamond" w:hAnsi="Garamond"/>
          <w:sz w:val="22"/>
          <w:lang w:val="de-CH"/>
        </w:rPr>
      </w:pPr>
      <w:r w:rsidRPr="00A721F8">
        <w:rPr>
          <w:rFonts w:ascii="Garamond" w:hAnsi="Garamond"/>
          <w:sz w:val="22"/>
        </w:rPr>
        <w:t>Art. „</w:t>
      </w:r>
      <w:r w:rsidRPr="00A721F8">
        <w:rPr>
          <w:rFonts w:ascii="Garamond" w:hAnsi="Garamond"/>
          <w:sz w:val="22"/>
          <w:lang w:val="de-CH"/>
        </w:rPr>
        <w:t>Doppelkönigtum</w:t>
      </w:r>
      <w:r w:rsidRPr="00A721F8">
        <w:rPr>
          <w:rFonts w:ascii="Garamond" w:hAnsi="Garamond"/>
          <w:sz w:val="22"/>
        </w:rPr>
        <w:t>”</w:t>
      </w:r>
      <w:r w:rsidRPr="00A721F8">
        <w:rPr>
          <w:rFonts w:ascii="Garamond" w:hAnsi="Garamond"/>
          <w:sz w:val="22"/>
          <w:lang w:val="de-CH"/>
        </w:rPr>
        <w:t xml:space="preserve"> (S. 144-146); </w:t>
      </w:r>
      <w:r w:rsidRPr="00A721F8">
        <w:rPr>
          <w:rFonts w:ascii="Garamond" w:hAnsi="Garamond"/>
          <w:sz w:val="22"/>
        </w:rPr>
        <w:t>Art. „</w:t>
      </w:r>
      <w:r w:rsidRPr="00A721F8">
        <w:rPr>
          <w:rFonts w:ascii="Garamond" w:hAnsi="Garamond"/>
          <w:sz w:val="22"/>
          <w:lang w:val="de-CH"/>
        </w:rPr>
        <w:t>Wappenstoff König Edwards III. von England</w:t>
      </w:r>
      <w:r w:rsidRPr="00A721F8">
        <w:rPr>
          <w:rFonts w:ascii="Garamond" w:hAnsi="Garamond"/>
          <w:sz w:val="22"/>
        </w:rPr>
        <w:t>”</w:t>
      </w:r>
      <w:r w:rsidRPr="00A721F8">
        <w:rPr>
          <w:rFonts w:ascii="Garamond" w:hAnsi="Garamond"/>
          <w:sz w:val="22"/>
          <w:lang w:val="de-CH"/>
        </w:rPr>
        <w:t xml:space="preserve"> (S. 222f.); </w:t>
      </w:r>
      <w:r w:rsidRPr="00A721F8">
        <w:rPr>
          <w:rFonts w:ascii="Garamond" w:hAnsi="Garamond"/>
          <w:sz w:val="22"/>
        </w:rPr>
        <w:t>Art. „</w:t>
      </w:r>
      <w:r w:rsidRPr="00A721F8">
        <w:rPr>
          <w:rFonts w:ascii="Garamond" w:hAnsi="Garamond"/>
          <w:sz w:val="22"/>
          <w:lang w:val="de-CH"/>
        </w:rPr>
        <w:t xml:space="preserve">Jüngstes Gericht in S. Pietro in </w:t>
      </w:r>
      <w:proofErr w:type="spellStart"/>
      <w:r w:rsidRPr="00A721F8">
        <w:rPr>
          <w:rFonts w:ascii="Garamond" w:hAnsi="Garamond"/>
          <w:sz w:val="22"/>
          <w:lang w:val="de-CH"/>
        </w:rPr>
        <w:t>Viboldone</w:t>
      </w:r>
      <w:proofErr w:type="spellEnd"/>
      <w:r w:rsidRPr="00A721F8">
        <w:rPr>
          <w:rFonts w:ascii="Garamond" w:hAnsi="Garamond"/>
          <w:sz w:val="22"/>
          <w:lang w:val="de-CH"/>
        </w:rPr>
        <w:t xml:space="preserve"> und in Pisa, </w:t>
      </w:r>
      <w:proofErr w:type="spellStart"/>
      <w:r w:rsidRPr="00A721F8">
        <w:rPr>
          <w:rFonts w:ascii="Garamond" w:hAnsi="Garamond"/>
          <w:sz w:val="22"/>
          <w:lang w:val="de-CH"/>
        </w:rPr>
        <w:t>Camposanto</w:t>
      </w:r>
      <w:proofErr w:type="spellEnd"/>
      <w:r w:rsidRPr="00A721F8">
        <w:rPr>
          <w:rFonts w:ascii="Garamond" w:hAnsi="Garamond"/>
          <w:sz w:val="22"/>
        </w:rPr>
        <w:t>”</w:t>
      </w:r>
      <w:r w:rsidRPr="00A721F8">
        <w:rPr>
          <w:rFonts w:ascii="Garamond" w:hAnsi="Garamond"/>
          <w:sz w:val="22"/>
          <w:lang w:val="de-CH"/>
        </w:rPr>
        <w:t xml:space="preserve"> (S. 270), in: </w:t>
      </w:r>
      <w:r w:rsidR="00784A05" w:rsidRPr="00784A05">
        <w:rPr>
          <w:rFonts w:ascii="Garamond" w:hAnsi="Garamond"/>
          <w:sz w:val="22"/>
          <w:lang w:val="de-CH"/>
        </w:rPr>
        <w:t>Peter Wolf</w:t>
      </w:r>
      <w:r w:rsidR="00784A05">
        <w:rPr>
          <w:rFonts w:ascii="Garamond" w:hAnsi="Garamond"/>
          <w:sz w:val="22"/>
          <w:lang w:val="de-CH"/>
        </w:rPr>
        <w:t>/</w:t>
      </w:r>
      <w:r w:rsidR="00784A05" w:rsidRPr="00784A05">
        <w:rPr>
          <w:rFonts w:ascii="Garamond" w:hAnsi="Garamond"/>
          <w:sz w:val="22"/>
          <w:lang w:val="de-CH"/>
        </w:rPr>
        <w:t>Evamaria Brockhoff</w:t>
      </w:r>
      <w:r w:rsidR="00784A05">
        <w:rPr>
          <w:rFonts w:ascii="Garamond" w:hAnsi="Garamond"/>
          <w:sz w:val="22"/>
          <w:lang w:val="de-CH"/>
        </w:rPr>
        <w:t>/</w:t>
      </w:r>
      <w:r w:rsidR="00784A05" w:rsidRPr="00784A05">
        <w:rPr>
          <w:rFonts w:ascii="Garamond" w:hAnsi="Garamond"/>
          <w:sz w:val="22"/>
          <w:lang w:val="de-CH"/>
        </w:rPr>
        <w:t>Elisabeth Handle-Schubert</w:t>
      </w:r>
      <w:r w:rsidR="00784A05">
        <w:rPr>
          <w:rFonts w:ascii="Garamond" w:hAnsi="Garamond"/>
          <w:sz w:val="22"/>
          <w:lang w:val="de-CH"/>
        </w:rPr>
        <w:t>/</w:t>
      </w:r>
      <w:r w:rsidR="00784A05" w:rsidRPr="00784A05">
        <w:rPr>
          <w:rFonts w:ascii="Garamond" w:hAnsi="Garamond"/>
          <w:sz w:val="22"/>
          <w:lang w:val="de-CH"/>
        </w:rPr>
        <w:t xml:space="preserve">Andreas Th. </w:t>
      </w:r>
      <w:proofErr w:type="spellStart"/>
      <w:r w:rsidR="00784A05" w:rsidRPr="00784A05">
        <w:rPr>
          <w:rFonts w:ascii="Garamond" w:hAnsi="Garamond"/>
          <w:sz w:val="22"/>
          <w:lang w:val="de-CH"/>
        </w:rPr>
        <w:t>Jell</w:t>
      </w:r>
      <w:proofErr w:type="spellEnd"/>
      <w:r w:rsidR="00784A05">
        <w:rPr>
          <w:rFonts w:ascii="Garamond" w:hAnsi="Garamond"/>
          <w:sz w:val="22"/>
          <w:lang w:val="de-CH"/>
        </w:rPr>
        <w:t>/</w:t>
      </w:r>
      <w:r w:rsidR="00784A05" w:rsidRPr="00784A05">
        <w:rPr>
          <w:rFonts w:ascii="Garamond" w:hAnsi="Garamond"/>
          <w:sz w:val="22"/>
          <w:lang w:val="de-CH"/>
        </w:rPr>
        <w:t>Barbara Six</w:t>
      </w:r>
      <w:r w:rsidR="00784A05">
        <w:rPr>
          <w:rFonts w:ascii="Garamond" w:hAnsi="Garamond"/>
          <w:sz w:val="22"/>
          <w:lang w:val="de-CH"/>
        </w:rPr>
        <w:t xml:space="preserve"> (Hgg.):</w:t>
      </w:r>
      <w:r w:rsidR="00784A05" w:rsidRPr="00784A05">
        <w:rPr>
          <w:rFonts w:ascii="Garamond" w:hAnsi="Garamond"/>
          <w:sz w:val="22"/>
          <w:lang w:val="de-CH"/>
        </w:rPr>
        <w:t xml:space="preserve"> </w:t>
      </w:r>
      <w:r w:rsidRPr="00A721F8">
        <w:rPr>
          <w:rFonts w:ascii="Garamond" w:hAnsi="Garamond"/>
          <w:sz w:val="22"/>
          <w:lang w:val="de-CH"/>
        </w:rPr>
        <w:t>Ludwig der Bayer. Wir sind Kaiser. Katalog zur Landesausstellung Regensburg</w:t>
      </w:r>
      <w:r w:rsidR="00784A05">
        <w:rPr>
          <w:rFonts w:ascii="Garamond" w:hAnsi="Garamond"/>
          <w:sz w:val="22"/>
          <w:lang w:val="de-CH"/>
        </w:rPr>
        <w:t xml:space="preserve"> </w:t>
      </w:r>
      <w:r w:rsidR="00784A05" w:rsidRPr="00784A05">
        <w:rPr>
          <w:rFonts w:ascii="Garamond" w:hAnsi="Garamond"/>
          <w:sz w:val="22"/>
          <w:lang w:val="de-CH"/>
        </w:rPr>
        <w:t>(Veröffentlichungen zur Bayerischen Geschichte und Kultur 63)</w:t>
      </w:r>
      <w:r w:rsidRPr="00A721F8">
        <w:rPr>
          <w:rFonts w:ascii="Garamond" w:hAnsi="Garamond"/>
          <w:sz w:val="22"/>
          <w:lang w:val="de-CH"/>
        </w:rPr>
        <w:t xml:space="preserve">, </w:t>
      </w:r>
      <w:r w:rsidR="00784A05">
        <w:rPr>
          <w:rFonts w:ascii="Garamond" w:hAnsi="Garamond"/>
          <w:sz w:val="22"/>
          <w:lang w:val="de-CH"/>
        </w:rPr>
        <w:t>Augsburg</w:t>
      </w:r>
      <w:r w:rsidRPr="00A721F8">
        <w:rPr>
          <w:rFonts w:ascii="Garamond" w:hAnsi="Garamond"/>
          <w:sz w:val="22"/>
          <w:lang w:val="de-CH"/>
        </w:rPr>
        <w:t xml:space="preserve"> 2014</w:t>
      </w:r>
      <w:r w:rsidR="00784A05">
        <w:rPr>
          <w:rFonts w:ascii="Garamond" w:hAnsi="Garamond"/>
          <w:sz w:val="22"/>
          <w:lang w:val="de-CH"/>
        </w:rPr>
        <w:t xml:space="preserve"> [</w:t>
      </w:r>
      <w:r w:rsidR="00784A05" w:rsidRPr="00784A05">
        <w:rPr>
          <w:rFonts w:ascii="Garamond" w:hAnsi="Garamond"/>
          <w:sz w:val="22"/>
          <w:lang w:val="de-CH"/>
        </w:rPr>
        <w:t>ISBN 9783937974326</w:t>
      </w:r>
      <w:r w:rsidR="00784A05">
        <w:rPr>
          <w:rFonts w:ascii="Garamond" w:hAnsi="Garamond"/>
          <w:sz w:val="22"/>
          <w:lang w:val="de-CH"/>
        </w:rPr>
        <w:t>]</w:t>
      </w:r>
      <w:r w:rsidRPr="00A721F8">
        <w:rPr>
          <w:rFonts w:ascii="Garamond" w:hAnsi="Garamond"/>
          <w:sz w:val="22"/>
          <w:lang w:val="de-CH"/>
        </w:rPr>
        <w:t xml:space="preserve">. </w:t>
      </w:r>
    </w:p>
    <w:p w14:paraId="7E389CDB" w14:textId="77777777" w:rsidR="007A2CBD" w:rsidRPr="00A721F8" w:rsidRDefault="007A2CBD" w:rsidP="007A2CBD">
      <w:pPr>
        <w:ind w:left="181" w:hanging="181"/>
        <w:jc w:val="both"/>
        <w:rPr>
          <w:rFonts w:ascii="Garamond" w:hAnsi="Garamond"/>
          <w:sz w:val="22"/>
          <w:lang w:val="de-CH"/>
        </w:rPr>
      </w:pPr>
    </w:p>
    <w:p w14:paraId="5CE6834E" w14:textId="77777777" w:rsidR="007A2CBD" w:rsidRPr="00A721F8" w:rsidRDefault="007A2CBD" w:rsidP="007A2CBD">
      <w:pPr>
        <w:ind w:left="181" w:hanging="181"/>
        <w:jc w:val="both"/>
        <w:rPr>
          <w:rFonts w:ascii="Garamond" w:hAnsi="Garamond"/>
          <w:sz w:val="22"/>
          <w:lang w:val="de-CH"/>
        </w:rPr>
      </w:pPr>
      <w:r w:rsidRPr="00784A05">
        <w:rPr>
          <w:rFonts w:ascii="Garamond" w:hAnsi="Garamond"/>
          <w:sz w:val="22"/>
          <w:lang w:val="de-CH"/>
        </w:rPr>
        <w:t xml:space="preserve">Handschriftenbeschreibung Berner </w:t>
      </w:r>
      <w:proofErr w:type="spellStart"/>
      <w:r w:rsidRPr="00784A05">
        <w:rPr>
          <w:rFonts w:ascii="Garamond" w:hAnsi="Garamond"/>
          <w:sz w:val="22"/>
          <w:lang w:val="de-CH"/>
        </w:rPr>
        <w:t>Burgerbibliothek</w:t>
      </w:r>
      <w:proofErr w:type="spellEnd"/>
      <w:r w:rsidRPr="00784A05">
        <w:rPr>
          <w:rFonts w:ascii="Garamond" w:hAnsi="Garamond"/>
          <w:sz w:val="22"/>
          <w:lang w:val="de-CH"/>
        </w:rPr>
        <w:t xml:space="preserve"> </w:t>
      </w:r>
      <w:proofErr w:type="spellStart"/>
      <w:r w:rsidRPr="00784A05">
        <w:rPr>
          <w:rFonts w:ascii="Garamond" w:hAnsi="Garamond"/>
          <w:sz w:val="22"/>
          <w:lang w:val="de-CH"/>
        </w:rPr>
        <w:t>ms.</w:t>
      </w:r>
      <w:proofErr w:type="spellEnd"/>
      <w:r w:rsidRPr="00784A05">
        <w:rPr>
          <w:rFonts w:ascii="Garamond" w:hAnsi="Garamond"/>
          <w:sz w:val="22"/>
          <w:lang w:val="de-CH"/>
        </w:rPr>
        <w:t xml:space="preserve"> 199: Gregorius </w:t>
      </w:r>
      <w:proofErr w:type="spellStart"/>
      <w:r w:rsidRPr="00784A05">
        <w:rPr>
          <w:rFonts w:ascii="Garamond" w:hAnsi="Garamond"/>
          <w:sz w:val="22"/>
          <w:lang w:val="de-CH"/>
        </w:rPr>
        <w:t>Turonensis</w:t>
      </w:r>
      <w:proofErr w:type="spellEnd"/>
      <w:r w:rsidRPr="00784A05">
        <w:rPr>
          <w:rFonts w:ascii="Garamond" w:hAnsi="Garamond"/>
          <w:sz w:val="22"/>
          <w:lang w:val="de-CH"/>
        </w:rPr>
        <w:t xml:space="preserve">: Libri </w:t>
      </w:r>
      <w:proofErr w:type="spellStart"/>
      <w:r w:rsidRPr="00784A05">
        <w:rPr>
          <w:rFonts w:ascii="Garamond" w:hAnsi="Garamond"/>
          <w:sz w:val="22"/>
          <w:lang w:val="de-CH"/>
        </w:rPr>
        <w:t>octo</w:t>
      </w:r>
      <w:proofErr w:type="spellEnd"/>
      <w:r w:rsidRPr="00784A05">
        <w:rPr>
          <w:rFonts w:ascii="Garamond" w:hAnsi="Garamond"/>
          <w:sz w:val="22"/>
          <w:lang w:val="de-CH"/>
        </w:rPr>
        <w:t xml:space="preserve"> </w:t>
      </w:r>
      <w:proofErr w:type="spellStart"/>
      <w:r w:rsidRPr="00784A05">
        <w:rPr>
          <w:rFonts w:ascii="Garamond" w:hAnsi="Garamond"/>
          <w:sz w:val="22"/>
          <w:lang w:val="de-CH"/>
        </w:rPr>
        <w:t>miraculorum</w:t>
      </w:r>
      <w:proofErr w:type="spellEnd"/>
      <w:r w:rsidRPr="00784A05">
        <w:rPr>
          <w:rFonts w:ascii="Garamond" w:hAnsi="Garamond"/>
          <w:sz w:val="22"/>
          <w:lang w:val="de-CH"/>
        </w:rPr>
        <w:t>, für E-Codices (</w:t>
      </w:r>
      <w:hyperlink r:id="rId29" w:history="1">
        <w:r w:rsidRPr="00784A05">
          <w:rPr>
            <w:rStyle w:val="Hyperlink"/>
            <w:rFonts w:ascii="Garamond" w:hAnsi="Garamond"/>
            <w:color w:val="auto"/>
            <w:sz w:val="22"/>
            <w:lang w:val="de-CH"/>
          </w:rPr>
          <w:t>http://www.e-codices.unifr.ch/en/list/one/bbb/0199</w:t>
        </w:r>
      </w:hyperlink>
      <w:r w:rsidRPr="00784A05">
        <w:rPr>
          <w:rFonts w:ascii="Garamond" w:hAnsi="Garamond"/>
          <w:sz w:val="22"/>
          <w:lang w:val="de-CH"/>
        </w:rPr>
        <w:t xml:space="preserve">) (zusammen mit Florian </w:t>
      </w:r>
      <w:proofErr w:type="spellStart"/>
      <w:r w:rsidRPr="00784A05">
        <w:rPr>
          <w:rFonts w:ascii="Garamond" w:hAnsi="Garamond"/>
          <w:sz w:val="22"/>
          <w:lang w:val="de-CH"/>
        </w:rPr>
        <w:t>Mitterhuber</w:t>
      </w:r>
      <w:proofErr w:type="spellEnd"/>
      <w:r w:rsidRPr="00784A05">
        <w:rPr>
          <w:rFonts w:ascii="Garamond" w:hAnsi="Garamond"/>
          <w:sz w:val="22"/>
          <w:lang w:val="de-CH"/>
        </w:rPr>
        <w:t>).</w:t>
      </w:r>
    </w:p>
    <w:p w14:paraId="12482A05" w14:textId="77777777" w:rsidR="007A2CBD" w:rsidRPr="00A721F8" w:rsidRDefault="007A2CBD" w:rsidP="007A2CBD">
      <w:pPr>
        <w:ind w:left="181" w:hanging="181"/>
        <w:jc w:val="both"/>
        <w:rPr>
          <w:rFonts w:ascii="Garamond" w:hAnsi="Garamond"/>
          <w:sz w:val="22"/>
          <w:lang w:val="de-CH"/>
        </w:rPr>
      </w:pPr>
    </w:p>
    <w:p w14:paraId="7580BDC2" w14:textId="2C2C7F48" w:rsidR="007A2CBD" w:rsidRPr="00A721F8" w:rsidRDefault="00784A05" w:rsidP="007A2CBD">
      <w:pPr>
        <w:ind w:left="180" w:hanging="180"/>
        <w:jc w:val="both"/>
        <w:rPr>
          <w:rFonts w:ascii="Garamond" w:hAnsi="Garamond"/>
          <w:sz w:val="22"/>
          <w:lang w:val="de-CH"/>
        </w:rPr>
      </w:pPr>
      <w:r>
        <w:rPr>
          <w:rFonts w:ascii="Garamond" w:hAnsi="Garamond"/>
          <w:sz w:val="22"/>
        </w:rPr>
        <w:t xml:space="preserve">Katalogbeiträge: </w:t>
      </w:r>
      <w:r w:rsidRPr="00A721F8">
        <w:rPr>
          <w:rFonts w:ascii="Garamond" w:hAnsi="Garamond"/>
          <w:sz w:val="22"/>
        </w:rPr>
        <w:t>„</w:t>
      </w:r>
      <w:r w:rsidR="007A2CBD" w:rsidRPr="00784A05">
        <w:rPr>
          <w:rFonts w:ascii="Garamond" w:hAnsi="Garamond"/>
          <w:sz w:val="22"/>
          <w:lang w:val="de-CH"/>
        </w:rPr>
        <w:t>Darmstädter Pessach-</w:t>
      </w:r>
      <w:proofErr w:type="spellStart"/>
      <w:r w:rsidR="007A2CBD" w:rsidRPr="00784A05">
        <w:rPr>
          <w:rFonts w:ascii="Garamond" w:hAnsi="Garamond"/>
          <w:sz w:val="22"/>
          <w:lang w:val="de-CH"/>
        </w:rPr>
        <w:t>Haggadah</w:t>
      </w:r>
      <w:proofErr w:type="spellEnd"/>
      <w:r w:rsidRPr="00A721F8">
        <w:rPr>
          <w:rFonts w:ascii="Garamond" w:hAnsi="Garamond"/>
          <w:sz w:val="22"/>
        </w:rPr>
        <w:t>”</w:t>
      </w:r>
      <w:r w:rsidR="007A2CBD" w:rsidRPr="00784A05">
        <w:rPr>
          <w:rFonts w:ascii="Garamond" w:hAnsi="Garamond"/>
          <w:sz w:val="22"/>
          <w:lang w:val="de-CH"/>
        </w:rPr>
        <w:t xml:space="preserve">; </w:t>
      </w:r>
      <w:r w:rsidRPr="00A721F8">
        <w:rPr>
          <w:rFonts w:ascii="Garamond" w:hAnsi="Garamond"/>
          <w:sz w:val="22"/>
        </w:rPr>
        <w:t>„</w:t>
      </w:r>
      <w:r w:rsidR="007A2CBD" w:rsidRPr="00784A05">
        <w:rPr>
          <w:rFonts w:ascii="Garamond" w:hAnsi="Garamond"/>
          <w:sz w:val="22"/>
          <w:lang w:val="de-CH"/>
        </w:rPr>
        <w:t>Pfalzgraf Ruprecht I.</w:t>
      </w:r>
      <w:r w:rsidRPr="00A721F8">
        <w:rPr>
          <w:rFonts w:ascii="Garamond" w:hAnsi="Garamond"/>
          <w:sz w:val="22"/>
        </w:rPr>
        <w:t>”</w:t>
      </w:r>
      <w:r w:rsidR="007A2CBD" w:rsidRPr="00784A05">
        <w:rPr>
          <w:rFonts w:ascii="Garamond" w:hAnsi="Garamond"/>
          <w:sz w:val="22"/>
          <w:lang w:val="de-CH"/>
        </w:rPr>
        <w:t xml:space="preserve">; </w:t>
      </w:r>
      <w:r w:rsidRPr="00A721F8">
        <w:rPr>
          <w:rFonts w:ascii="Garamond" w:hAnsi="Garamond"/>
          <w:sz w:val="22"/>
        </w:rPr>
        <w:t>„</w:t>
      </w:r>
      <w:r w:rsidR="007A2CBD" w:rsidRPr="00784A05">
        <w:rPr>
          <w:rFonts w:ascii="Garamond" w:hAnsi="Garamond"/>
          <w:sz w:val="22"/>
          <w:lang w:val="de-CH"/>
        </w:rPr>
        <w:t>Titelminiatur Schwabenspiegel (Der Kaiser belehnt den Pfalzgrafen)</w:t>
      </w:r>
      <w:r w:rsidRPr="00A721F8">
        <w:rPr>
          <w:rFonts w:ascii="Garamond" w:hAnsi="Garamond"/>
          <w:sz w:val="22"/>
        </w:rPr>
        <w:t>”</w:t>
      </w:r>
      <w:r w:rsidR="007A2CBD" w:rsidRPr="00784A05">
        <w:rPr>
          <w:rFonts w:ascii="Garamond" w:hAnsi="Garamond"/>
          <w:sz w:val="22"/>
          <w:lang w:val="de-CH"/>
        </w:rPr>
        <w:t xml:space="preserve">, </w:t>
      </w:r>
      <w:r w:rsidRPr="00A721F8">
        <w:rPr>
          <w:rFonts w:ascii="Garamond" w:hAnsi="Garamond"/>
          <w:sz w:val="22"/>
        </w:rPr>
        <w:t>„</w:t>
      </w:r>
      <w:r w:rsidR="007A2CBD" w:rsidRPr="00784A05">
        <w:rPr>
          <w:rFonts w:ascii="Garamond" w:hAnsi="Garamond"/>
          <w:sz w:val="22"/>
          <w:lang w:val="de-CH"/>
        </w:rPr>
        <w:t>Sammelhandschrift des Matthias von Kemnat für Pfalzgraf Friedrich I.</w:t>
      </w:r>
      <w:r w:rsidRPr="00A721F8">
        <w:rPr>
          <w:rFonts w:ascii="Garamond" w:hAnsi="Garamond"/>
          <w:sz w:val="22"/>
        </w:rPr>
        <w:t>”</w:t>
      </w:r>
      <w:r w:rsidR="007A2CBD" w:rsidRPr="00784A05">
        <w:rPr>
          <w:rFonts w:ascii="Garamond" w:hAnsi="Garamond"/>
          <w:sz w:val="22"/>
          <w:lang w:val="de-CH"/>
        </w:rPr>
        <w:t>, in: Alfried Wieczorek/Michael Hörrmann (Hgg.): Die Wittelsbacher am Rhein. Die Kurpfalz und Europa (Bd. 1-2), Regensburg 2013.</w:t>
      </w:r>
      <w:r w:rsidR="007A2CBD" w:rsidRPr="00A721F8">
        <w:rPr>
          <w:rFonts w:ascii="Garamond" w:hAnsi="Garamond"/>
          <w:sz w:val="22"/>
          <w:lang w:val="de-CH"/>
        </w:rPr>
        <w:t xml:space="preserve"> </w:t>
      </w:r>
    </w:p>
    <w:p w14:paraId="66FCA14D" w14:textId="77777777" w:rsidR="007A2CBD" w:rsidRPr="00A721F8" w:rsidRDefault="007A2CBD" w:rsidP="007A2CBD">
      <w:pPr>
        <w:ind w:left="180" w:hanging="180"/>
        <w:jc w:val="both"/>
        <w:rPr>
          <w:rFonts w:ascii="Garamond" w:hAnsi="Garamond"/>
          <w:sz w:val="22"/>
          <w:lang w:val="de-CH"/>
        </w:rPr>
      </w:pPr>
    </w:p>
    <w:p w14:paraId="04C5017C" w14:textId="77777777" w:rsidR="007A2CBD" w:rsidRPr="00A721F8" w:rsidRDefault="007A2CBD" w:rsidP="007A2CBD">
      <w:pPr>
        <w:ind w:left="180" w:hanging="180"/>
        <w:jc w:val="both"/>
        <w:rPr>
          <w:rFonts w:ascii="Garamond" w:hAnsi="Garamond"/>
          <w:sz w:val="22"/>
          <w:lang w:val="de-CH"/>
        </w:rPr>
      </w:pPr>
      <w:r w:rsidRPr="00A721F8">
        <w:rPr>
          <w:rFonts w:ascii="Garamond" w:hAnsi="Garamond"/>
          <w:sz w:val="22"/>
        </w:rPr>
        <w:t>Art. „</w:t>
      </w:r>
      <w:r w:rsidRPr="00A721F8">
        <w:rPr>
          <w:rFonts w:ascii="Garamond" w:hAnsi="Garamond"/>
          <w:sz w:val="22"/>
          <w:lang w:val="de-CH"/>
        </w:rPr>
        <w:t>Ritualmacher</w:t>
      </w:r>
      <w:r w:rsidRPr="00A721F8">
        <w:rPr>
          <w:rFonts w:ascii="Garamond" w:hAnsi="Garamond"/>
          <w:sz w:val="22"/>
        </w:rPr>
        <w:t>”,</w:t>
      </w:r>
      <w:r w:rsidRPr="00A721F8">
        <w:rPr>
          <w:rFonts w:ascii="Garamond" w:hAnsi="Garamond"/>
          <w:sz w:val="22"/>
          <w:lang w:val="de-CH"/>
        </w:rPr>
        <w:t xml:space="preserve"> in: Christiane Brosius/Axel Michaels/Paula Schrode (Hgg.): Ritual und Ritualdynamik. Schlüsselbegriffe, Theorien, Diskussionen, Göttingen 2013, S. 165-170 (zusammen mit Jörg </w:t>
      </w:r>
      <w:proofErr w:type="spellStart"/>
      <w:r w:rsidRPr="00A721F8">
        <w:rPr>
          <w:rFonts w:ascii="Garamond" w:hAnsi="Garamond"/>
          <w:sz w:val="22"/>
          <w:lang w:val="de-CH"/>
        </w:rPr>
        <w:t>Gengnagel</w:t>
      </w:r>
      <w:proofErr w:type="spellEnd"/>
      <w:r w:rsidRPr="00A721F8">
        <w:rPr>
          <w:rFonts w:ascii="Garamond" w:hAnsi="Garamond"/>
          <w:sz w:val="22"/>
          <w:lang w:val="de-CH"/>
        </w:rPr>
        <w:t>).</w:t>
      </w:r>
    </w:p>
    <w:p w14:paraId="14D6A4DA" w14:textId="77777777" w:rsidR="007A2CBD" w:rsidRPr="00A721F8" w:rsidRDefault="007A2CBD" w:rsidP="007A2CBD">
      <w:pPr>
        <w:ind w:left="180" w:hanging="180"/>
        <w:jc w:val="both"/>
        <w:rPr>
          <w:rFonts w:ascii="Garamond" w:hAnsi="Garamond"/>
          <w:sz w:val="22"/>
          <w:lang w:val="de-CH"/>
        </w:rPr>
      </w:pPr>
      <w:r w:rsidRPr="00A721F8">
        <w:rPr>
          <w:rFonts w:ascii="Garamond" w:hAnsi="Garamond"/>
          <w:sz w:val="22"/>
          <w:lang w:val="de-CH"/>
        </w:rPr>
        <w:t xml:space="preserve"> </w:t>
      </w:r>
    </w:p>
    <w:p w14:paraId="097EF885" w14:textId="219790AC" w:rsidR="007A2CBD" w:rsidRPr="00A721F8" w:rsidRDefault="007A2CBD" w:rsidP="007A2CBD">
      <w:pPr>
        <w:ind w:left="180" w:hanging="180"/>
        <w:jc w:val="both"/>
        <w:rPr>
          <w:rFonts w:ascii="Garamond" w:hAnsi="Garamond"/>
          <w:sz w:val="22"/>
          <w:lang w:val="de-CH"/>
        </w:rPr>
      </w:pPr>
      <w:r w:rsidRPr="00A721F8">
        <w:rPr>
          <w:rFonts w:ascii="Garamond" w:hAnsi="Garamond"/>
          <w:sz w:val="22"/>
        </w:rPr>
        <w:t>Art. „</w:t>
      </w:r>
      <w:r w:rsidRPr="00A721F8">
        <w:rPr>
          <w:rFonts w:ascii="Garamond" w:hAnsi="Garamond"/>
          <w:sz w:val="22"/>
          <w:lang w:val="de-CH"/>
        </w:rPr>
        <w:t>Münzen</w:t>
      </w:r>
      <w:r w:rsidRPr="00A721F8">
        <w:rPr>
          <w:rFonts w:ascii="Garamond" w:hAnsi="Garamond"/>
          <w:sz w:val="22"/>
        </w:rPr>
        <w:t>”</w:t>
      </w:r>
      <w:r w:rsidRPr="00A721F8">
        <w:rPr>
          <w:rFonts w:ascii="Garamond" w:hAnsi="Garamond"/>
          <w:sz w:val="22"/>
          <w:lang w:val="de-CH"/>
        </w:rPr>
        <w:t xml:space="preserve"> (S.</w:t>
      </w:r>
      <w:r w:rsidR="00E0003F">
        <w:rPr>
          <w:rFonts w:ascii="Garamond" w:hAnsi="Garamond"/>
          <w:sz w:val="22"/>
          <w:lang w:val="de-CH"/>
        </w:rPr>
        <w:t xml:space="preserve"> </w:t>
      </w:r>
      <w:r w:rsidRPr="00A721F8">
        <w:rPr>
          <w:rFonts w:ascii="Garamond" w:hAnsi="Garamond"/>
          <w:sz w:val="22"/>
          <w:lang w:val="de-CH"/>
        </w:rPr>
        <w:t xml:space="preserve">255), </w:t>
      </w:r>
      <w:r w:rsidRPr="00A721F8">
        <w:rPr>
          <w:rFonts w:ascii="Garamond" w:hAnsi="Garamond"/>
          <w:sz w:val="22"/>
        </w:rPr>
        <w:t>Art. „</w:t>
      </w:r>
      <w:r w:rsidRPr="00A721F8">
        <w:rPr>
          <w:rFonts w:ascii="Garamond" w:hAnsi="Garamond"/>
          <w:sz w:val="22"/>
          <w:lang w:val="de-CH"/>
        </w:rPr>
        <w:t>Gold</w:t>
      </w:r>
      <w:r w:rsidRPr="00A721F8">
        <w:rPr>
          <w:rFonts w:ascii="Garamond" w:hAnsi="Garamond"/>
          <w:sz w:val="22"/>
        </w:rPr>
        <w:t>”</w:t>
      </w:r>
      <w:r w:rsidRPr="00A721F8">
        <w:rPr>
          <w:rFonts w:ascii="Garamond" w:hAnsi="Garamond"/>
          <w:sz w:val="22"/>
          <w:lang w:val="de-CH"/>
        </w:rPr>
        <w:t xml:space="preserve"> (S. 237), </w:t>
      </w:r>
      <w:r w:rsidRPr="00A721F8">
        <w:rPr>
          <w:rFonts w:ascii="Garamond" w:hAnsi="Garamond"/>
          <w:sz w:val="22"/>
        </w:rPr>
        <w:t>Art. „</w:t>
      </w:r>
      <w:r w:rsidRPr="00A721F8">
        <w:rPr>
          <w:rFonts w:ascii="Garamond" w:hAnsi="Garamond"/>
          <w:sz w:val="22"/>
          <w:lang w:val="de-CH"/>
        </w:rPr>
        <w:t>Silber</w:t>
      </w:r>
      <w:r w:rsidRPr="00A721F8">
        <w:rPr>
          <w:rFonts w:ascii="Garamond" w:hAnsi="Garamond"/>
          <w:sz w:val="22"/>
        </w:rPr>
        <w:t>”</w:t>
      </w:r>
      <w:r w:rsidRPr="00A721F8">
        <w:rPr>
          <w:rFonts w:ascii="Garamond" w:hAnsi="Garamond"/>
          <w:sz w:val="22"/>
          <w:lang w:val="de-CH"/>
        </w:rPr>
        <w:t xml:space="preserve"> (S. 260), </w:t>
      </w:r>
      <w:r w:rsidRPr="00A721F8">
        <w:rPr>
          <w:rFonts w:ascii="Garamond" w:hAnsi="Garamond"/>
          <w:sz w:val="22"/>
        </w:rPr>
        <w:t>Art. „</w:t>
      </w:r>
      <w:r w:rsidRPr="00A721F8">
        <w:rPr>
          <w:rFonts w:ascii="Garamond" w:hAnsi="Garamond"/>
          <w:sz w:val="22"/>
          <w:lang w:val="de-CH"/>
        </w:rPr>
        <w:t>Finanzwirtschaft-Geldwirtschaft</w:t>
      </w:r>
      <w:r w:rsidRPr="00A721F8">
        <w:rPr>
          <w:rFonts w:ascii="Garamond" w:hAnsi="Garamond"/>
          <w:sz w:val="22"/>
        </w:rPr>
        <w:t>”</w:t>
      </w:r>
      <w:r w:rsidRPr="00A721F8">
        <w:rPr>
          <w:rFonts w:ascii="Garamond" w:hAnsi="Garamond"/>
          <w:sz w:val="22"/>
          <w:lang w:val="de-CH"/>
        </w:rPr>
        <w:t xml:space="preserve"> (S. 234), </w:t>
      </w:r>
      <w:r w:rsidRPr="00A721F8">
        <w:rPr>
          <w:rFonts w:ascii="Garamond" w:hAnsi="Garamond"/>
          <w:sz w:val="22"/>
        </w:rPr>
        <w:t>Art. „</w:t>
      </w:r>
      <w:r w:rsidRPr="00A721F8">
        <w:rPr>
          <w:rFonts w:ascii="Garamond" w:hAnsi="Garamond"/>
          <w:sz w:val="22"/>
          <w:lang w:val="de-CH"/>
        </w:rPr>
        <w:t>Kapital</w:t>
      </w:r>
      <w:r w:rsidRPr="00A721F8">
        <w:rPr>
          <w:rFonts w:ascii="Garamond" w:hAnsi="Garamond"/>
          <w:sz w:val="22"/>
        </w:rPr>
        <w:t>”</w:t>
      </w:r>
      <w:r w:rsidRPr="00A721F8">
        <w:rPr>
          <w:rFonts w:ascii="Garamond" w:hAnsi="Garamond"/>
          <w:sz w:val="22"/>
          <w:lang w:val="de-CH"/>
        </w:rPr>
        <w:t xml:space="preserve"> (S. 243), </w:t>
      </w:r>
      <w:r w:rsidRPr="00A721F8">
        <w:rPr>
          <w:rFonts w:ascii="Garamond" w:hAnsi="Garamond"/>
          <w:sz w:val="22"/>
        </w:rPr>
        <w:t>Art. „</w:t>
      </w:r>
      <w:r w:rsidRPr="00A721F8">
        <w:rPr>
          <w:rFonts w:ascii="Garamond" w:hAnsi="Garamond"/>
          <w:sz w:val="22"/>
          <w:lang w:val="de-CH"/>
        </w:rPr>
        <w:t>Geldverleiher-Wucher</w:t>
      </w:r>
      <w:r w:rsidRPr="00A721F8">
        <w:rPr>
          <w:rFonts w:ascii="Garamond" w:hAnsi="Garamond"/>
          <w:sz w:val="22"/>
        </w:rPr>
        <w:t>”</w:t>
      </w:r>
      <w:r w:rsidRPr="00A721F8">
        <w:rPr>
          <w:rFonts w:ascii="Garamond" w:hAnsi="Garamond"/>
          <w:sz w:val="22"/>
          <w:lang w:val="de-CH"/>
        </w:rPr>
        <w:t xml:space="preserve"> (S. 235), </w:t>
      </w:r>
      <w:r w:rsidRPr="00A721F8">
        <w:rPr>
          <w:rFonts w:ascii="Garamond" w:hAnsi="Garamond"/>
          <w:sz w:val="22"/>
        </w:rPr>
        <w:t>Art. „</w:t>
      </w:r>
      <w:r w:rsidRPr="00A721F8">
        <w:rPr>
          <w:rFonts w:ascii="Garamond" w:hAnsi="Garamond"/>
          <w:sz w:val="22"/>
          <w:lang w:val="de-CH"/>
        </w:rPr>
        <w:t>Innovation</w:t>
      </w:r>
      <w:r w:rsidRPr="00A721F8">
        <w:rPr>
          <w:rFonts w:ascii="Garamond" w:hAnsi="Garamond"/>
          <w:sz w:val="22"/>
        </w:rPr>
        <w:t>”</w:t>
      </w:r>
      <w:r w:rsidRPr="00A721F8">
        <w:rPr>
          <w:rFonts w:ascii="Garamond" w:hAnsi="Garamond"/>
          <w:sz w:val="22"/>
          <w:lang w:val="de-CH"/>
        </w:rPr>
        <w:t xml:space="preserve"> (S. 242), </w:t>
      </w:r>
      <w:r w:rsidRPr="00A721F8">
        <w:rPr>
          <w:rFonts w:ascii="Garamond" w:hAnsi="Garamond"/>
          <w:sz w:val="22"/>
        </w:rPr>
        <w:t>Art. „</w:t>
      </w:r>
      <w:r w:rsidRPr="00A721F8">
        <w:rPr>
          <w:rFonts w:ascii="Garamond" w:hAnsi="Garamond"/>
          <w:sz w:val="22"/>
          <w:lang w:val="de-CH"/>
        </w:rPr>
        <w:t>Kaufleute</w:t>
      </w:r>
      <w:r w:rsidRPr="00A721F8">
        <w:rPr>
          <w:rFonts w:ascii="Garamond" w:hAnsi="Garamond"/>
          <w:sz w:val="22"/>
        </w:rPr>
        <w:t>”</w:t>
      </w:r>
      <w:r w:rsidRPr="00A721F8">
        <w:rPr>
          <w:rFonts w:ascii="Garamond" w:hAnsi="Garamond"/>
          <w:sz w:val="22"/>
          <w:lang w:val="de-CH"/>
        </w:rPr>
        <w:t xml:space="preserve"> (S. 246), in: Walter Keller (</w:t>
      </w:r>
      <w:proofErr w:type="spellStart"/>
      <w:r w:rsidRPr="00A721F8">
        <w:rPr>
          <w:rFonts w:ascii="Garamond" w:hAnsi="Garamond"/>
          <w:sz w:val="22"/>
          <w:lang w:val="de-CH"/>
        </w:rPr>
        <w:t>Hg</w:t>
      </w:r>
      <w:proofErr w:type="spellEnd"/>
      <w:r w:rsidRPr="00A721F8">
        <w:rPr>
          <w:rFonts w:ascii="Garamond" w:hAnsi="Garamond"/>
          <w:sz w:val="22"/>
          <w:lang w:val="de-CH"/>
        </w:rPr>
        <w:t xml:space="preserve">.): Kapital. Kaufleute in Venedig und Amsterdam, Zürich/Berlin 2012. </w:t>
      </w:r>
    </w:p>
    <w:p w14:paraId="6710B811" w14:textId="77777777" w:rsidR="007A2CBD" w:rsidRPr="00A721F8" w:rsidRDefault="007A2CBD" w:rsidP="007A2CBD">
      <w:pPr>
        <w:ind w:left="180" w:hanging="180"/>
        <w:jc w:val="both"/>
        <w:rPr>
          <w:rFonts w:ascii="Garamond" w:hAnsi="Garamond"/>
          <w:sz w:val="22"/>
          <w:lang w:val="de-CH"/>
        </w:rPr>
      </w:pPr>
    </w:p>
    <w:p w14:paraId="07725565" w14:textId="1917D5F6" w:rsidR="007A2CBD" w:rsidRPr="00A721F8" w:rsidRDefault="00784A05" w:rsidP="007A2CBD">
      <w:pPr>
        <w:ind w:left="180" w:hanging="180"/>
        <w:jc w:val="both"/>
        <w:rPr>
          <w:rFonts w:ascii="Garamond" w:hAnsi="Garamond"/>
          <w:sz w:val="22"/>
          <w:lang w:val="de-CH"/>
        </w:rPr>
      </w:pPr>
      <w:r w:rsidRPr="006C2FFA">
        <w:rPr>
          <w:rFonts w:ascii="Garamond" w:hAnsi="Garamond"/>
          <w:sz w:val="22"/>
          <w:lang w:val="de-CH"/>
        </w:rPr>
        <w:t>Ar</w:t>
      </w:r>
      <w:r w:rsidR="006C2FFA" w:rsidRPr="006C2FFA">
        <w:rPr>
          <w:rFonts w:ascii="Garamond" w:hAnsi="Garamond"/>
          <w:sz w:val="22"/>
          <w:lang w:val="de-CH"/>
        </w:rPr>
        <w:t>t.</w:t>
      </w:r>
      <w:r w:rsidR="006C2FFA">
        <w:rPr>
          <w:rFonts w:ascii="Garamond" w:hAnsi="Garamond"/>
          <w:sz w:val="22"/>
          <w:lang w:val="de-CH"/>
        </w:rPr>
        <w:t xml:space="preserve"> </w:t>
      </w:r>
      <w:r w:rsidRPr="006C2FFA">
        <w:rPr>
          <w:rFonts w:ascii="Garamond" w:hAnsi="Garamond"/>
          <w:sz w:val="22"/>
        </w:rPr>
        <w:t>„</w:t>
      </w:r>
      <w:r w:rsidR="007A2CBD" w:rsidRPr="006C2FFA">
        <w:rPr>
          <w:rFonts w:ascii="Garamond" w:hAnsi="Garamond"/>
          <w:sz w:val="22"/>
          <w:lang w:val="de-CH"/>
        </w:rPr>
        <w:t xml:space="preserve">Notiz im Traditionscodex des Klosters </w:t>
      </w:r>
      <w:proofErr w:type="spellStart"/>
      <w:r w:rsidR="007A2CBD" w:rsidRPr="006C2FFA">
        <w:rPr>
          <w:rFonts w:ascii="Garamond" w:hAnsi="Garamond"/>
          <w:sz w:val="22"/>
          <w:lang w:val="de-CH"/>
        </w:rPr>
        <w:t>Michaelbeuern</w:t>
      </w:r>
      <w:proofErr w:type="spellEnd"/>
      <w:r w:rsidR="007A2CBD" w:rsidRPr="006C2FFA">
        <w:rPr>
          <w:rFonts w:ascii="Garamond" w:hAnsi="Garamond"/>
          <w:sz w:val="22"/>
          <w:lang w:val="de-CH"/>
        </w:rPr>
        <w:t xml:space="preserve"> zur </w:t>
      </w:r>
      <w:proofErr w:type="spellStart"/>
      <w:r w:rsidR="007A2CBD" w:rsidRPr="006C2FFA">
        <w:rPr>
          <w:rFonts w:ascii="Garamond" w:hAnsi="Garamond"/>
          <w:sz w:val="22"/>
          <w:lang w:val="de-CH"/>
        </w:rPr>
        <w:t>Neuweihe</w:t>
      </w:r>
      <w:proofErr w:type="spellEnd"/>
      <w:r w:rsidR="007A2CBD" w:rsidRPr="006C2FFA">
        <w:rPr>
          <w:rFonts w:ascii="Garamond" w:hAnsi="Garamond"/>
          <w:sz w:val="22"/>
          <w:lang w:val="de-CH"/>
        </w:rPr>
        <w:t xml:space="preserve"> vom 17. Juli 1072</w:t>
      </w:r>
      <w:r w:rsidRPr="006C2FFA">
        <w:rPr>
          <w:rFonts w:ascii="Garamond" w:hAnsi="Garamond"/>
          <w:sz w:val="22"/>
        </w:rPr>
        <w:t>”</w:t>
      </w:r>
      <w:r w:rsidR="007A2CBD" w:rsidRPr="006C2FFA">
        <w:rPr>
          <w:rFonts w:ascii="Garamond" w:hAnsi="Garamond"/>
          <w:sz w:val="22"/>
          <w:lang w:val="de-CH"/>
        </w:rPr>
        <w:t xml:space="preserve"> (Nr. 38); </w:t>
      </w:r>
      <w:r w:rsidR="006C2FFA" w:rsidRPr="006C2FFA">
        <w:rPr>
          <w:rFonts w:ascii="Garamond" w:hAnsi="Garamond"/>
          <w:sz w:val="22"/>
          <w:lang w:val="de-CH"/>
        </w:rPr>
        <w:t>Art.</w:t>
      </w:r>
      <w:r w:rsidR="006C2FFA">
        <w:rPr>
          <w:rFonts w:ascii="Garamond" w:hAnsi="Garamond"/>
          <w:sz w:val="22"/>
          <w:lang w:val="de-CH"/>
        </w:rPr>
        <w:t xml:space="preserve"> </w:t>
      </w:r>
      <w:r w:rsidRPr="006C2FFA">
        <w:rPr>
          <w:rFonts w:ascii="Garamond" w:hAnsi="Garamond"/>
          <w:sz w:val="22"/>
        </w:rPr>
        <w:t>„</w:t>
      </w:r>
      <w:proofErr w:type="spellStart"/>
      <w:r w:rsidR="007A2CBD" w:rsidRPr="006C2FFA">
        <w:rPr>
          <w:rFonts w:ascii="Garamond" w:hAnsi="Garamond"/>
          <w:sz w:val="22"/>
          <w:lang w:val="de-CH"/>
        </w:rPr>
        <w:t>Totenrotel</w:t>
      </w:r>
      <w:proofErr w:type="spellEnd"/>
      <w:r w:rsidR="007A2CBD" w:rsidRPr="006C2FFA">
        <w:rPr>
          <w:rFonts w:ascii="Garamond" w:hAnsi="Garamond"/>
          <w:sz w:val="22"/>
          <w:lang w:val="de-CH"/>
        </w:rPr>
        <w:t xml:space="preserve"> des Klosters </w:t>
      </w:r>
      <w:proofErr w:type="spellStart"/>
      <w:r w:rsidR="007A2CBD" w:rsidRPr="006C2FFA">
        <w:rPr>
          <w:rFonts w:ascii="Garamond" w:hAnsi="Garamond"/>
          <w:sz w:val="22"/>
          <w:lang w:val="de-CH"/>
        </w:rPr>
        <w:t>Michaelbeuern</w:t>
      </w:r>
      <w:proofErr w:type="spellEnd"/>
      <w:r w:rsidRPr="006C2FFA">
        <w:rPr>
          <w:rFonts w:ascii="Garamond" w:hAnsi="Garamond"/>
          <w:sz w:val="22"/>
        </w:rPr>
        <w:t>”</w:t>
      </w:r>
      <w:r w:rsidR="007A2CBD" w:rsidRPr="006C2FFA">
        <w:rPr>
          <w:rFonts w:ascii="Garamond" w:hAnsi="Garamond"/>
          <w:sz w:val="22"/>
          <w:lang w:val="de-CH"/>
        </w:rPr>
        <w:t xml:space="preserve"> (Nr. 41); </w:t>
      </w:r>
      <w:r w:rsidR="006C2FFA" w:rsidRPr="006C2FFA">
        <w:rPr>
          <w:rFonts w:ascii="Garamond" w:hAnsi="Garamond"/>
          <w:sz w:val="22"/>
          <w:lang w:val="de-CH"/>
        </w:rPr>
        <w:t>Art.</w:t>
      </w:r>
      <w:r w:rsidR="006C2FFA">
        <w:rPr>
          <w:rFonts w:ascii="Garamond" w:hAnsi="Garamond"/>
          <w:sz w:val="22"/>
          <w:lang w:val="de-CH"/>
        </w:rPr>
        <w:t xml:space="preserve"> </w:t>
      </w:r>
      <w:r w:rsidRPr="006C2FFA">
        <w:rPr>
          <w:rFonts w:ascii="Garamond" w:hAnsi="Garamond"/>
          <w:sz w:val="22"/>
        </w:rPr>
        <w:t>„</w:t>
      </w:r>
      <w:r w:rsidR="007A2CBD" w:rsidRPr="006C2FFA">
        <w:rPr>
          <w:rFonts w:ascii="Garamond" w:hAnsi="Garamond"/>
          <w:sz w:val="22"/>
          <w:lang w:val="de-CH"/>
        </w:rPr>
        <w:t>Wahlanzeigen der Könige Ludwig IV. von Wittelsbach (29. Oktober 1314) und Friedrich von Habsburg (17. Dezember 1314) an die Stadt Konstanz</w:t>
      </w:r>
      <w:r w:rsidR="006C2FFA" w:rsidRPr="006C2FFA">
        <w:rPr>
          <w:rFonts w:ascii="Garamond" w:hAnsi="Garamond"/>
          <w:sz w:val="22"/>
        </w:rPr>
        <w:t>”</w:t>
      </w:r>
      <w:r w:rsidR="007A2CBD" w:rsidRPr="006C2FFA">
        <w:rPr>
          <w:rFonts w:ascii="Garamond" w:hAnsi="Garamond"/>
          <w:sz w:val="22"/>
          <w:lang w:val="de-CH"/>
        </w:rPr>
        <w:t xml:space="preserve"> (Nr. 109a/b); </w:t>
      </w:r>
      <w:r w:rsidR="006C2FFA" w:rsidRPr="006C2FFA">
        <w:rPr>
          <w:rFonts w:ascii="Garamond" w:hAnsi="Garamond"/>
          <w:sz w:val="22"/>
          <w:lang w:val="de-CH"/>
        </w:rPr>
        <w:t>Art.</w:t>
      </w:r>
      <w:r w:rsidR="006C2FFA">
        <w:rPr>
          <w:rFonts w:ascii="Garamond" w:hAnsi="Garamond"/>
          <w:sz w:val="22"/>
          <w:lang w:val="de-CH"/>
        </w:rPr>
        <w:t xml:space="preserve"> </w:t>
      </w:r>
      <w:r w:rsidR="006C2FFA" w:rsidRPr="006C2FFA">
        <w:rPr>
          <w:rFonts w:ascii="Garamond" w:hAnsi="Garamond"/>
          <w:sz w:val="22"/>
        </w:rPr>
        <w:t>„</w:t>
      </w:r>
      <w:r w:rsidR="007A2CBD" w:rsidRPr="006C2FFA">
        <w:rPr>
          <w:rFonts w:ascii="Garamond" w:hAnsi="Garamond"/>
          <w:sz w:val="22"/>
          <w:lang w:val="de-CH"/>
        </w:rPr>
        <w:t xml:space="preserve">Schiedsgerichtsurkunde König Friedrichs über das wittelsbachische Teilungsverfahren Selz, 10. </w:t>
      </w:r>
      <w:proofErr w:type="spellStart"/>
      <w:r w:rsidR="007A2CBD" w:rsidRPr="006C2FFA">
        <w:rPr>
          <w:rFonts w:ascii="Garamond" w:hAnsi="Garamond"/>
          <w:sz w:val="22"/>
          <w:lang w:val="es-CR"/>
        </w:rPr>
        <w:t>Februar</w:t>
      </w:r>
      <w:proofErr w:type="spellEnd"/>
      <w:r w:rsidR="007A2CBD" w:rsidRPr="006C2FFA">
        <w:rPr>
          <w:rFonts w:ascii="Garamond" w:hAnsi="Garamond"/>
          <w:sz w:val="22"/>
          <w:lang w:val="es-CR"/>
        </w:rPr>
        <w:t xml:space="preserve"> 1326</w:t>
      </w:r>
      <w:r w:rsidR="006C2FFA" w:rsidRPr="006C2FFA">
        <w:rPr>
          <w:rFonts w:ascii="Garamond" w:hAnsi="Garamond"/>
          <w:sz w:val="22"/>
          <w:lang w:val="es-CR"/>
        </w:rPr>
        <w:t>”</w:t>
      </w:r>
      <w:r w:rsidR="007A2CBD" w:rsidRPr="006C2FFA">
        <w:rPr>
          <w:rFonts w:ascii="Garamond" w:hAnsi="Garamond"/>
          <w:sz w:val="22"/>
          <w:lang w:val="es-CR"/>
        </w:rPr>
        <w:t xml:space="preserve"> (</w:t>
      </w:r>
      <w:proofErr w:type="spellStart"/>
      <w:r w:rsidR="007A2CBD" w:rsidRPr="006C2FFA">
        <w:rPr>
          <w:rFonts w:ascii="Garamond" w:hAnsi="Garamond"/>
          <w:sz w:val="22"/>
          <w:lang w:val="es-CR"/>
        </w:rPr>
        <w:t>Nr</w:t>
      </w:r>
      <w:proofErr w:type="spellEnd"/>
      <w:r w:rsidR="007A2CBD" w:rsidRPr="006C2FFA">
        <w:rPr>
          <w:rFonts w:ascii="Garamond" w:hAnsi="Garamond"/>
          <w:sz w:val="22"/>
          <w:lang w:val="es-CR"/>
        </w:rPr>
        <w:t xml:space="preserve">. 114); </w:t>
      </w:r>
      <w:r w:rsidR="006C2FFA" w:rsidRPr="006C2FFA">
        <w:rPr>
          <w:rFonts w:ascii="Garamond" w:hAnsi="Garamond"/>
          <w:sz w:val="22"/>
          <w:lang w:val="de-CH"/>
        </w:rPr>
        <w:t>Art.</w:t>
      </w:r>
      <w:r w:rsidR="006C2FFA">
        <w:rPr>
          <w:rFonts w:ascii="Garamond" w:hAnsi="Garamond"/>
          <w:sz w:val="22"/>
          <w:lang w:val="de-CH"/>
        </w:rPr>
        <w:t xml:space="preserve"> </w:t>
      </w:r>
      <w:r w:rsidR="006C2FFA" w:rsidRPr="006C2FFA">
        <w:rPr>
          <w:rFonts w:ascii="Garamond" w:hAnsi="Garamond"/>
          <w:sz w:val="22"/>
          <w:lang w:val="es-CR"/>
        </w:rPr>
        <w:t>„</w:t>
      </w:r>
      <w:proofErr w:type="spellStart"/>
      <w:r w:rsidR="007A2CBD" w:rsidRPr="006C2FFA">
        <w:rPr>
          <w:rFonts w:ascii="Garamond" w:hAnsi="Garamond"/>
          <w:sz w:val="22"/>
          <w:lang w:val="es-CR"/>
        </w:rPr>
        <w:t>Augustinus</w:t>
      </w:r>
      <w:proofErr w:type="spellEnd"/>
      <w:r w:rsidR="007A2CBD" w:rsidRPr="006C2FFA">
        <w:rPr>
          <w:rFonts w:ascii="Garamond" w:hAnsi="Garamond"/>
          <w:sz w:val="22"/>
          <w:lang w:val="es-CR"/>
        </w:rPr>
        <w:t xml:space="preserve">, </w:t>
      </w:r>
      <w:proofErr w:type="spellStart"/>
      <w:r w:rsidR="007A2CBD" w:rsidRPr="006C2FFA">
        <w:rPr>
          <w:rFonts w:ascii="Garamond" w:hAnsi="Garamond"/>
          <w:sz w:val="22"/>
          <w:lang w:val="es-CR"/>
        </w:rPr>
        <w:t>Expositio</w:t>
      </w:r>
      <w:proofErr w:type="spellEnd"/>
      <w:r w:rsidR="007A2CBD" w:rsidRPr="006C2FFA">
        <w:rPr>
          <w:rFonts w:ascii="Garamond" w:hAnsi="Garamond"/>
          <w:sz w:val="22"/>
          <w:lang w:val="es-CR"/>
        </w:rPr>
        <w:t xml:space="preserve"> in </w:t>
      </w:r>
      <w:proofErr w:type="spellStart"/>
      <w:r w:rsidR="007A2CBD" w:rsidRPr="006C2FFA">
        <w:rPr>
          <w:rFonts w:ascii="Garamond" w:hAnsi="Garamond"/>
          <w:sz w:val="22"/>
          <w:lang w:val="es-CR"/>
        </w:rPr>
        <w:t>epistolas</w:t>
      </w:r>
      <w:proofErr w:type="spellEnd"/>
      <w:r w:rsidR="007A2CBD" w:rsidRPr="006C2FFA">
        <w:rPr>
          <w:rFonts w:ascii="Garamond" w:hAnsi="Garamond"/>
          <w:sz w:val="22"/>
          <w:lang w:val="es-CR"/>
        </w:rPr>
        <w:t xml:space="preserve"> Pauli ex </w:t>
      </w:r>
      <w:proofErr w:type="spellStart"/>
      <w:r w:rsidR="007A2CBD" w:rsidRPr="006C2FFA">
        <w:rPr>
          <w:rFonts w:ascii="Garamond" w:hAnsi="Garamond"/>
          <w:sz w:val="22"/>
          <w:lang w:val="es-CR"/>
        </w:rPr>
        <w:t>operibus</w:t>
      </w:r>
      <w:proofErr w:type="spellEnd"/>
      <w:r w:rsidR="007A2CBD" w:rsidRPr="006C2FFA">
        <w:rPr>
          <w:rFonts w:ascii="Garamond" w:hAnsi="Garamond"/>
          <w:sz w:val="22"/>
          <w:lang w:val="es-CR"/>
        </w:rPr>
        <w:t xml:space="preserve"> S. </w:t>
      </w:r>
      <w:proofErr w:type="spellStart"/>
      <w:r w:rsidR="007A2CBD" w:rsidRPr="006C2FFA">
        <w:rPr>
          <w:rFonts w:ascii="Garamond" w:hAnsi="Garamond"/>
          <w:sz w:val="22"/>
          <w:lang w:val="es-CR"/>
        </w:rPr>
        <w:t>Augustini</w:t>
      </w:r>
      <w:proofErr w:type="spellEnd"/>
      <w:r w:rsidR="007A2CBD" w:rsidRPr="006C2FFA">
        <w:rPr>
          <w:rFonts w:ascii="Garamond" w:hAnsi="Garamond"/>
          <w:sz w:val="22"/>
          <w:lang w:val="es-CR"/>
        </w:rPr>
        <w:t xml:space="preserve"> </w:t>
      </w:r>
      <w:proofErr w:type="spellStart"/>
      <w:r w:rsidR="007A2CBD" w:rsidRPr="006C2FFA">
        <w:rPr>
          <w:rFonts w:ascii="Garamond" w:hAnsi="Garamond"/>
          <w:sz w:val="22"/>
          <w:lang w:val="es-CR"/>
        </w:rPr>
        <w:t>compilata</w:t>
      </w:r>
      <w:proofErr w:type="spellEnd"/>
      <w:r w:rsidR="006C2FFA" w:rsidRPr="006C2FFA">
        <w:rPr>
          <w:rFonts w:ascii="Garamond" w:hAnsi="Garamond"/>
          <w:sz w:val="22"/>
          <w:lang w:val="es-CR"/>
        </w:rPr>
        <w:t>”</w:t>
      </w:r>
      <w:r w:rsidR="007A2CBD" w:rsidRPr="006C2FFA">
        <w:rPr>
          <w:rFonts w:ascii="Garamond" w:hAnsi="Garamond"/>
          <w:sz w:val="22"/>
          <w:lang w:val="es-CR"/>
        </w:rPr>
        <w:t xml:space="preserve"> (</w:t>
      </w:r>
      <w:proofErr w:type="spellStart"/>
      <w:r w:rsidR="007A2CBD" w:rsidRPr="006C2FFA">
        <w:rPr>
          <w:rFonts w:ascii="Garamond" w:hAnsi="Garamond"/>
          <w:sz w:val="22"/>
          <w:lang w:val="es-CR"/>
        </w:rPr>
        <w:t>Nr</w:t>
      </w:r>
      <w:proofErr w:type="spellEnd"/>
      <w:r w:rsidR="007A2CBD" w:rsidRPr="006C2FFA">
        <w:rPr>
          <w:rFonts w:ascii="Garamond" w:hAnsi="Garamond"/>
          <w:sz w:val="22"/>
          <w:lang w:val="es-CR"/>
        </w:rPr>
        <w:t xml:space="preserve">. 116); </w:t>
      </w:r>
      <w:r w:rsidR="006C2FFA" w:rsidRPr="006C2FFA">
        <w:rPr>
          <w:rFonts w:ascii="Garamond" w:hAnsi="Garamond"/>
          <w:sz w:val="22"/>
          <w:lang w:val="es-CR"/>
        </w:rPr>
        <w:t xml:space="preserve">Art. </w:t>
      </w:r>
      <w:r w:rsidR="006C2FFA" w:rsidRPr="006C2FFA">
        <w:rPr>
          <w:rFonts w:ascii="Garamond" w:hAnsi="Garamond"/>
          <w:sz w:val="22"/>
        </w:rPr>
        <w:t>„</w:t>
      </w:r>
      <w:r w:rsidR="007A2CBD" w:rsidRPr="006C2FFA">
        <w:rPr>
          <w:rFonts w:ascii="Garamond" w:hAnsi="Garamond"/>
          <w:sz w:val="22"/>
          <w:lang w:val="de-CH"/>
        </w:rPr>
        <w:t xml:space="preserve">Oberbayerisches Landrecht und Antiphonar aus dem </w:t>
      </w:r>
      <w:proofErr w:type="spellStart"/>
      <w:r w:rsidR="007A2CBD" w:rsidRPr="006C2FFA">
        <w:rPr>
          <w:rFonts w:ascii="Garamond" w:hAnsi="Garamond"/>
          <w:sz w:val="22"/>
          <w:lang w:val="de-CH"/>
        </w:rPr>
        <w:t>Prämonstratenserkloster</w:t>
      </w:r>
      <w:proofErr w:type="spellEnd"/>
      <w:r w:rsidR="007A2CBD" w:rsidRPr="006C2FFA">
        <w:rPr>
          <w:rFonts w:ascii="Garamond" w:hAnsi="Garamond"/>
          <w:sz w:val="22"/>
          <w:lang w:val="de-CH"/>
        </w:rPr>
        <w:t xml:space="preserve"> Schäftlarn</w:t>
      </w:r>
      <w:r w:rsidR="006C2FFA" w:rsidRPr="006C2FFA">
        <w:rPr>
          <w:rFonts w:ascii="Garamond" w:hAnsi="Garamond"/>
          <w:sz w:val="22"/>
        </w:rPr>
        <w:t>”</w:t>
      </w:r>
      <w:r w:rsidR="007A2CBD" w:rsidRPr="006C2FFA">
        <w:rPr>
          <w:rFonts w:ascii="Garamond" w:hAnsi="Garamond"/>
          <w:sz w:val="22"/>
          <w:lang w:val="de-CH"/>
        </w:rPr>
        <w:t xml:space="preserve"> (Nr. 120 a/b), in: </w:t>
      </w:r>
      <w:r w:rsidR="006C2FFA" w:rsidRPr="006C2FFA">
        <w:rPr>
          <w:rFonts w:ascii="Garamond" w:hAnsi="Garamond"/>
          <w:sz w:val="22"/>
          <w:lang w:val="de-CH"/>
        </w:rPr>
        <w:t>Wolfgang Jahn/</w:t>
      </w:r>
      <w:r w:rsidR="007A2CBD" w:rsidRPr="006C2FFA">
        <w:rPr>
          <w:rFonts w:ascii="Garamond" w:hAnsi="Garamond"/>
          <w:sz w:val="22"/>
          <w:lang w:val="de-CH"/>
        </w:rPr>
        <w:t>Eva-Maria Brockhoff (H</w:t>
      </w:r>
      <w:r w:rsidR="006C2FFA" w:rsidRPr="006C2FFA">
        <w:rPr>
          <w:rFonts w:ascii="Garamond" w:hAnsi="Garamond"/>
          <w:sz w:val="22"/>
          <w:lang w:val="de-CH"/>
        </w:rPr>
        <w:t>g</w:t>
      </w:r>
      <w:r w:rsidR="007A2CBD" w:rsidRPr="006C2FFA">
        <w:rPr>
          <w:rFonts w:ascii="Garamond" w:hAnsi="Garamond"/>
          <w:sz w:val="22"/>
          <w:lang w:val="de-CH"/>
        </w:rPr>
        <w:t>g.): Bayern und Österreich. Verbündet, verfeindet, verschwägert. Katalog zur Landesausstellung, Augsburg 2012</w:t>
      </w:r>
      <w:r w:rsidR="006C2FFA" w:rsidRPr="006C2FFA">
        <w:rPr>
          <w:rFonts w:ascii="Garamond" w:hAnsi="Garamond"/>
          <w:sz w:val="22"/>
          <w:lang w:val="de-CH"/>
        </w:rPr>
        <w:t xml:space="preserve"> [ISBN: 9783806226188]</w:t>
      </w:r>
      <w:r w:rsidR="007A2CBD" w:rsidRPr="006C2FFA">
        <w:rPr>
          <w:rFonts w:ascii="Garamond" w:hAnsi="Garamond"/>
          <w:sz w:val="22"/>
          <w:lang w:val="de-CH"/>
        </w:rPr>
        <w:t>.</w:t>
      </w:r>
    </w:p>
    <w:p w14:paraId="4842C8C6" w14:textId="77777777" w:rsidR="007A2CBD" w:rsidRPr="00A721F8" w:rsidRDefault="007A2CBD" w:rsidP="007A2CBD">
      <w:pPr>
        <w:ind w:left="180" w:hanging="180"/>
        <w:jc w:val="both"/>
        <w:rPr>
          <w:rFonts w:ascii="Garamond" w:hAnsi="Garamond"/>
          <w:sz w:val="22"/>
          <w:lang w:val="de-CH"/>
        </w:rPr>
      </w:pPr>
    </w:p>
    <w:p w14:paraId="451D3FE7" w14:textId="77777777" w:rsidR="007A2CBD" w:rsidRPr="00A721F8" w:rsidRDefault="007A2CBD" w:rsidP="007A2CBD">
      <w:pPr>
        <w:ind w:left="180" w:hanging="180"/>
        <w:jc w:val="both"/>
        <w:rPr>
          <w:rFonts w:ascii="Garamond" w:hAnsi="Garamond"/>
          <w:sz w:val="22"/>
          <w:lang w:val="de-CH"/>
        </w:rPr>
      </w:pPr>
      <w:r w:rsidRPr="00A721F8">
        <w:rPr>
          <w:rFonts w:ascii="Garamond" w:hAnsi="Garamond"/>
          <w:sz w:val="22"/>
        </w:rPr>
        <w:t>Art. „</w:t>
      </w:r>
      <w:r w:rsidRPr="00A721F8">
        <w:rPr>
          <w:rFonts w:ascii="Garamond" w:hAnsi="Garamond"/>
          <w:sz w:val="22"/>
          <w:lang w:val="de-CH"/>
        </w:rPr>
        <w:t xml:space="preserve">Marquard von </w:t>
      </w:r>
      <w:proofErr w:type="spellStart"/>
      <w:r w:rsidRPr="00A721F8">
        <w:rPr>
          <w:rFonts w:ascii="Garamond" w:hAnsi="Garamond"/>
          <w:sz w:val="22"/>
          <w:lang w:val="de-CH"/>
        </w:rPr>
        <w:t>Randeck</w:t>
      </w:r>
      <w:proofErr w:type="spellEnd"/>
      <w:r w:rsidRPr="00A721F8">
        <w:rPr>
          <w:rFonts w:ascii="Garamond" w:hAnsi="Garamond"/>
          <w:sz w:val="22"/>
        </w:rPr>
        <w:t>”</w:t>
      </w:r>
      <w:r w:rsidRPr="00A721F8">
        <w:rPr>
          <w:rFonts w:ascii="Garamond" w:hAnsi="Garamond"/>
          <w:sz w:val="22"/>
          <w:lang w:val="de-CH"/>
        </w:rPr>
        <w:t xml:space="preserve">, in: Biographisch-Bibliographisches Kirchenlexikon, Bd. 30, Herzberg 2008, </w:t>
      </w:r>
      <w:proofErr w:type="spellStart"/>
      <w:r w:rsidRPr="00A721F8">
        <w:rPr>
          <w:rFonts w:ascii="Garamond" w:hAnsi="Garamond"/>
          <w:sz w:val="22"/>
          <w:lang w:val="de-CH"/>
        </w:rPr>
        <w:t>Sp</w:t>
      </w:r>
      <w:proofErr w:type="spellEnd"/>
      <w:r w:rsidRPr="00A721F8">
        <w:rPr>
          <w:rFonts w:ascii="Garamond" w:hAnsi="Garamond"/>
          <w:sz w:val="22"/>
          <w:lang w:val="de-CH"/>
        </w:rPr>
        <w:t>. 962–967.</w:t>
      </w:r>
    </w:p>
    <w:p w14:paraId="0E2950F2" w14:textId="77777777" w:rsidR="007A2CBD" w:rsidRPr="00A721F8" w:rsidRDefault="007A2CBD" w:rsidP="007A2CBD">
      <w:pPr>
        <w:ind w:left="180" w:hanging="180"/>
        <w:jc w:val="both"/>
        <w:rPr>
          <w:rFonts w:ascii="Garamond" w:hAnsi="Garamond"/>
          <w:sz w:val="22"/>
          <w:lang w:val="de-CH"/>
        </w:rPr>
      </w:pPr>
    </w:p>
    <w:p w14:paraId="62130717" w14:textId="077FD38F" w:rsidR="007A2CBD" w:rsidRPr="00482946" w:rsidRDefault="007A2CBD" w:rsidP="007A2CBD">
      <w:pPr>
        <w:ind w:left="180" w:hanging="180"/>
        <w:jc w:val="both"/>
        <w:rPr>
          <w:rFonts w:ascii="Garamond" w:hAnsi="Garamond"/>
          <w:sz w:val="22"/>
          <w:lang w:val="de-CH"/>
        </w:rPr>
      </w:pPr>
      <w:r w:rsidRPr="00482946">
        <w:rPr>
          <w:rFonts w:ascii="Garamond" w:hAnsi="Garamond"/>
          <w:sz w:val="22"/>
        </w:rPr>
        <w:t>Art. „</w:t>
      </w:r>
      <w:r w:rsidRPr="00482946">
        <w:rPr>
          <w:rFonts w:ascii="Garamond" w:hAnsi="Garamond"/>
          <w:sz w:val="22"/>
          <w:lang w:val="de-CH"/>
        </w:rPr>
        <w:t>Sachsenspiegel. Lehnshierarchien und Reichsordnung</w:t>
      </w:r>
      <w:r w:rsidRPr="00482946">
        <w:rPr>
          <w:rFonts w:ascii="Garamond" w:hAnsi="Garamond"/>
          <w:sz w:val="22"/>
        </w:rPr>
        <w:t>”</w:t>
      </w:r>
      <w:r w:rsidRPr="00482946">
        <w:rPr>
          <w:rFonts w:ascii="Garamond" w:hAnsi="Garamond"/>
          <w:sz w:val="22"/>
          <w:lang w:val="de-CH"/>
        </w:rPr>
        <w:t xml:space="preserve">, in: </w:t>
      </w:r>
      <w:r w:rsidRPr="00482946">
        <w:rPr>
          <w:rFonts w:ascii="Garamond" w:hAnsi="Garamond"/>
          <w:sz w:val="22"/>
          <w:szCs w:val="22"/>
          <w:lang w:val="de-CH"/>
        </w:rPr>
        <w:t xml:space="preserve">Carla Meyer/Gerald Schwedler/Karin Zimmermann (Hgg.): </w:t>
      </w:r>
      <w:r w:rsidRPr="00482946">
        <w:rPr>
          <w:rFonts w:ascii="Garamond" w:hAnsi="Garamond"/>
          <w:sz w:val="22"/>
          <w:lang w:val="de-CH"/>
        </w:rPr>
        <w:t>Rituale und die Ordnung der Welt</w:t>
      </w:r>
      <w:r w:rsidR="00482946" w:rsidRPr="00482946">
        <w:rPr>
          <w:rFonts w:ascii="Garamond" w:hAnsi="Garamond"/>
          <w:sz w:val="22"/>
          <w:lang w:val="de-CH"/>
        </w:rPr>
        <w:t xml:space="preserve"> (Schriften der Universitätsbibliothek 8)</w:t>
      </w:r>
      <w:r w:rsidRPr="00482946">
        <w:rPr>
          <w:rFonts w:ascii="Garamond" w:hAnsi="Garamond"/>
          <w:sz w:val="22"/>
          <w:lang w:val="de-CH"/>
        </w:rPr>
        <w:t xml:space="preserve">, </w:t>
      </w:r>
      <w:r w:rsidRPr="00482946">
        <w:rPr>
          <w:rFonts w:ascii="Garamond" w:hAnsi="Garamond"/>
          <w:sz w:val="22"/>
          <w:szCs w:val="22"/>
          <w:lang w:val="de-CH"/>
        </w:rPr>
        <w:t xml:space="preserve">Heidelberg 2008, </w:t>
      </w:r>
      <w:r w:rsidRPr="00482946">
        <w:rPr>
          <w:rFonts w:ascii="Garamond" w:hAnsi="Garamond"/>
          <w:sz w:val="22"/>
          <w:lang w:val="de-CH"/>
        </w:rPr>
        <w:t>S. 27-29</w:t>
      </w:r>
      <w:r w:rsidRPr="00482946">
        <w:rPr>
          <w:rFonts w:ascii="Garamond" w:hAnsi="Garamond"/>
          <w:sz w:val="22"/>
          <w:szCs w:val="22"/>
          <w:lang w:val="de-CH"/>
        </w:rPr>
        <w:t xml:space="preserve"> (siehe VI.4).</w:t>
      </w:r>
    </w:p>
    <w:p w14:paraId="0F03D985" w14:textId="77777777" w:rsidR="007A2CBD" w:rsidRPr="00482946" w:rsidRDefault="007A2CBD" w:rsidP="007A2CBD">
      <w:pPr>
        <w:ind w:left="180" w:hanging="180"/>
        <w:jc w:val="both"/>
        <w:rPr>
          <w:rFonts w:ascii="Garamond" w:hAnsi="Garamond"/>
          <w:sz w:val="22"/>
          <w:lang w:val="de-CH"/>
        </w:rPr>
      </w:pPr>
    </w:p>
    <w:p w14:paraId="21BC86D4" w14:textId="08BFA048" w:rsidR="007A2CBD" w:rsidRPr="00482946" w:rsidRDefault="007A2CBD" w:rsidP="007A2CBD">
      <w:pPr>
        <w:ind w:left="180" w:hanging="180"/>
        <w:jc w:val="both"/>
        <w:rPr>
          <w:rFonts w:ascii="Garamond" w:hAnsi="Garamond"/>
          <w:sz w:val="22"/>
          <w:lang w:val="de-CH"/>
        </w:rPr>
      </w:pPr>
      <w:r w:rsidRPr="00482946">
        <w:rPr>
          <w:rFonts w:ascii="Garamond" w:hAnsi="Garamond"/>
          <w:sz w:val="22"/>
        </w:rPr>
        <w:t>Art. „</w:t>
      </w:r>
      <w:r w:rsidRPr="00482946">
        <w:rPr>
          <w:rFonts w:ascii="Garamond" w:hAnsi="Garamond"/>
          <w:sz w:val="22"/>
          <w:lang w:val="de-CH"/>
        </w:rPr>
        <w:t xml:space="preserve">Taufkelch </w:t>
      </w:r>
      <w:proofErr w:type="spellStart"/>
      <w:r w:rsidRPr="00482946">
        <w:rPr>
          <w:rFonts w:ascii="Garamond" w:hAnsi="Garamond"/>
          <w:sz w:val="22"/>
          <w:lang w:val="de-CH"/>
        </w:rPr>
        <w:t>Ao</w:t>
      </w:r>
      <w:proofErr w:type="spellEnd"/>
      <w:r w:rsidRPr="00482946">
        <w:rPr>
          <w:rFonts w:ascii="Garamond" w:hAnsi="Garamond"/>
          <w:sz w:val="22"/>
          <w:lang w:val="de-CH"/>
        </w:rPr>
        <w:t>. 1651 (Galvano)</w:t>
      </w:r>
      <w:r w:rsidR="00A729CB" w:rsidRPr="00482946">
        <w:rPr>
          <w:rFonts w:ascii="Garamond" w:hAnsi="Garamond"/>
          <w:sz w:val="22"/>
        </w:rPr>
        <w:t>”</w:t>
      </w:r>
      <w:r w:rsidRPr="00482946">
        <w:rPr>
          <w:rFonts w:ascii="Garamond" w:hAnsi="Garamond"/>
          <w:sz w:val="22"/>
          <w:lang w:val="de-CH"/>
        </w:rPr>
        <w:t xml:space="preserve">, </w:t>
      </w:r>
      <w:r w:rsidR="00A729CB" w:rsidRPr="00482946">
        <w:rPr>
          <w:rFonts w:ascii="Garamond" w:hAnsi="Garamond"/>
          <w:sz w:val="22"/>
          <w:lang w:val="de-CH"/>
        </w:rPr>
        <w:t>i</w:t>
      </w:r>
      <w:r w:rsidRPr="00482946">
        <w:rPr>
          <w:rFonts w:ascii="Garamond" w:hAnsi="Garamond"/>
          <w:sz w:val="22"/>
          <w:lang w:val="de-CH"/>
        </w:rPr>
        <w:t xml:space="preserve">n: </w:t>
      </w:r>
      <w:r w:rsidR="00A729CB" w:rsidRPr="00482946">
        <w:rPr>
          <w:rFonts w:ascii="Garamond" w:hAnsi="Garamond"/>
          <w:sz w:val="22"/>
          <w:szCs w:val="22"/>
          <w:lang w:val="de-CH"/>
        </w:rPr>
        <w:t xml:space="preserve">Carla Meyer/Gerald Schwedler/Karin Zimmermann (Hgg.): </w:t>
      </w:r>
      <w:r w:rsidRPr="00482946">
        <w:rPr>
          <w:rFonts w:ascii="Garamond" w:hAnsi="Garamond"/>
          <w:sz w:val="22"/>
          <w:lang w:val="de-CH"/>
        </w:rPr>
        <w:t>Rituale und die Ordnung der Welt</w:t>
      </w:r>
      <w:r w:rsidR="00A729CB" w:rsidRPr="00482946">
        <w:rPr>
          <w:rFonts w:ascii="Garamond" w:hAnsi="Garamond"/>
          <w:sz w:val="22"/>
          <w:lang w:val="de-CH"/>
        </w:rPr>
        <w:t xml:space="preserve"> (Schriften der Universitätsbibliothek 8)</w:t>
      </w:r>
      <w:r w:rsidRPr="00482946">
        <w:rPr>
          <w:rFonts w:ascii="Garamond" w:hAnsi="Garamond"/>
          <w:sz w:val="22"/>
          <w:lang w:val="de-CH"/>
        </w:rPr>
        <w:t xml:space="preserve">, </w:t>
      </w:r>
      <w:r w:rsidRPr="00482946">
        <w:rPr>
          <w:rFonts w:ascii="Garamond" w:hAnsi="Garamond"/>
          <w:sz w:val="22"/>
          <w:szCs w:val="22"/>
          <w:lang w:val="de-CH"/>
        </w:rPr>
        <w:t>Heidelberg</w:t>
      </w:r>
      <w:r w:rsidR="00A729CB" w:rsidRPr="00482946">
        <w:rPr>
          <w:rFonts w:ascii="Garamond" w:hAnsi="Garamond"/>
          <w:sz w:val="22"/>
          <w:szCs w:val="22"/>
          <w:lang w:val="de-CH"/>
        </w:rPr>
        <w:t xml:space="preserve"> </w:t>
      </w:r>
      <w:r w:rsidRPr="00482946">
        <w:rPr>
          <w:rFonts w:ascii="Garamond" w:hAnsi="Garamond"/>
          <w:sz w:val="22"/>
          <w:szCs w:val="22"/>
          <w:lang w:val="de-CH"/>
        </w:rPr>
        <w:t xml:space="preserve">2008 (vgl. VI.4), </w:t>
      </w:r>
      <w:r w:rsidRPr="00482946">
        <w:rPr>
          <w:rFonts w:ascii="Garamond" w:hAnsi="Garamond"/>
          <w:sz w:val="22"/>
          <w:lang w:val="de-CH"/>
        </w:rPr>
        <w:t xml:space="preserve">S. 34. </w:t>
      </w:r>
    </w:p>
    <w:p w14:paraId="588D3FBE" w14:textId="77777777" w:rsidR="007A2CBD" w:rsidRPr="00482946" w:rsidRDefault="007A2CBD" w:rsidP="007A2CBD">
      <w:pPr>
        <w:ind w:left="180" w:hanging="180"/>
        <w:jc w:val="both"/>
        <w:rPr>
          <w:rFonts w:ascii="Garamond" w:hAnsi="Garamond"/>
          <w:sz w:val="22"/>
          <w:lang w:val="de-CH"/>
        </w:rPr>
      </w:pPr>
    </w:p>
    <w:p w14:paraId="3DD335DD" w14:textId="0EB5A860" w:rsidR="007A2CBD" w:rsidRPr="00482946" w:rsidRDefault="007A2CBD" w:rsidP="007A2CBD">
      <w:pPr>
        <w:ind w:left="180" w:hanging="180"/>
        <w:jc w:val="both"/>
        <w:rPr>
          <w:rFonts w:ascii="Garamond" w:hAnsi="Garamond"/>
          <w:sz w:val="22"/>
          <w:szCs w:val="22"/>
          <w:lang w:val="de-CH"/>
        </w:rPr>
      </w:pPr>
      <w:r w:rsidRPr="00482946">
        <w:rPr>
          <w:rFonts w:ascii="Garamond" w:hAnsi="Garamond"/>
          <w:sz w:val="22"/>
        </w:rPr>
        <w:t>Art. „</w:t>
      </w:r>
      <w:r w:rsidRPr="00482946">
        <w:rPr>
          <w:rFonts w:ascii="Garamond" w:hAnsi="Garamond"/>
          <w:sz w:val="22"/>
          <w:lang w:val="de-CH"/>
        </w:rPr>
        <w:t>Das päpstliche Krönungszeremoniell</w:t>
      </w:r>
      <w:r w:rsidRPr="00482946">
        <w:rPr>
          <w:rFonts w:ascii="Garamond" w:hAnsi="Garamond"/>
          <w:sz w:val="22"/>
        </w:rPr>
        <w:t>”</w:t>
      </w:r>
      <w:r w:rsidRPr="00482946">
        <w:rPr>
          <w:rFonts w:ascii="Garamond" w:hAnsi="Garamond"/>
          <w:sz w:val="22"/>
          <w:lang w:val="de-CH"/>
        </w:rPr>
        <w:t xml:space="preserve">, in: </w:t>
      </w:r>
      <w:r w:rsidRPr="00482946">
        <w:rPr>
          <w:rFonts w:ascii="Garamond" w:hAnsi="Garamond"/>
          <w:sz w:val="22"/>
          <w:szCs w:val="22"/>
          <w:lang w:val="de-CH"/>
        </w:rPr>
        <w:t xml:space="preserve">Carla Meyer/Gerald Schwedler/Karin Zimmermann (Hgg.): </w:t>
      </w:r>
      <w:r w:rsidRPr="00482946">
        <w:rPr>
          <w:rFonts w:ascii="Garamond" w:hAnsi="Garamond"/>
          <w:sz w:val="22"/>
          <w:lang w:val="de-CH"/>
        </w:rPr>
        <w:t>Rituale und die Ordnung der Welt</w:t>
      </w:r>
      <w:r w:rsidR="00A729CB" w:rsidRPr="00482946">
        <w:rPr>
          <w:rFonts w:ascii="Garamond" w:hAnsi="Garamond"/>
          <w:sz w:val="22"/>
          <w:lang w:val="de-CH"/>
        </w:rPr>
        <w:t xml:space="preserve"> (Schriften der Universitätsbibliothek 8)</w:t>
      </w:r>
      <w:r w:rsidRPr="00482946">
        <w:rPr>
          <w:rFonts w:ascii="Garamond" w:hAnsi="Garamond"/>
          <w:sz w:val="22"/>
          <w:lang w:val="de-CH"/>
        </w:rPr>
        <w:t xml:space="preserve">, </w:t>
      </w:r>
      <w:r w:rsidRPr="00482946">
        <w:rPr>
          <w:rFonts w:ascii="Garamond" w:hAnsi="Garamond"/>
          <w:sz w:val="22"/>
          <w:szCs w:val="22"/>
          <w:lang w:val="de-CH"/>
        </w:rPr>
        <w:t>Heidelberg 2008,</w:t>
      </w:r>
      <w:r w:rsidRPr="00482946">
        <w:rPr>
          <w:rFonts w:ascii="Garamond" w:hAnsi="Garamond"/>
          <w:sz w:val="22"/>
          <w:lang w:val="de-CH"/>
        </w:rPr>
        <w:t xml:space="preserve"> S. 36f. </w:t>
      </w:r>
      <w:r w:rsidRPr="00482946">
        <w:rPr>
          <w:rFonts w:ascii="Garamond" w:hAnsi="Garamond"/>
          <w:sz w:val="22"/>
          <w:szCs w:val="22"/>
          <w:lang w:val="de-CH"/>
        </w:rPr>
        <w:t>(sieheVI.4).</w:t>
      </w:r>
    </w:p>
    <w:p w14:paraId="6AC630F4" w14:textId="77777777" w:rsidR="007A2CBD" w:rsidRPr="00482946" w:rsidRDefault="007A2CBD" w:rsidP="007A2CBD">
      <w:pPr>
        <w:ind w:left="180" w:hanging="180"/>
        <w:jc w:val="both"/>
        <w:rPr>
          <w:rFonts w:ascii="Garamond" w:hAnsi="Garamond"/>
          <w:sz w:val="22"/>
          <w:lang w:val="de-CH"/>
        </w:rPr>
      </w:pPr>
    </w:p>
    <w:p w14:paraId="50510065" w14:textId="7BAA4B2F" w:rsidR="007A2CBD" w:rsidRPr="00A721F8" w:rsidRDefault="007A2CBD" w:rsidP="007A2CBD">
      <w:pPr>
        <w:ind w:left="180" w:hanging="180"/>
        <w:jc w:val="both"/>
        <w:rPr>
          <w:rFonts w:ascii="Garamond" w:hAnsi="Garamond"/>
          <w:sz w:val="22"/>
          <w:lang w:val="de-CH"/>
        </w:rPr>
      </w:pPr>
      <w:r w:rsidRPr="00482946">
        <w:rPr>
          <w:rFonts w:ascii="Garamond" w:hAnsi="Garamond"/>
          <w:sz w:val="22"/>
        </w:rPr>
        <w:t>Art. „</w:t>
      </w:r>
      <w:r w:rsidRPr="00482946">
        <w:rPr>
          <w:rFonts w:ascii="Garamond" w:hAnsi="Garamond"/>
          <w:sz w:val="22"/>
          <w:lang w:val="de-CH"/>
        </w:rPr>
        <w:t>Prunkdegen Kurfürst Carl-Theodors</w:t>
      </w:r>
      <w:r w:rsidRPr="00482946">
        <w:rPr>
          <w:rFonts w:ascii="Garamond" w:hAnsi="Garamond"/>
          <w:sz w:val="22"/>
        </w:rPr>
        <w:t>”</w:t>
      </w:r>
      <w:r w:rsidRPr="00482946">
        <w:rPr>
          <w:rFonts w:ascii="Garamond" w:hAnsi="Garamond"/>
          <w:sz w:val="22"/>
          <w:lang w:val="de-CH"/>
        </w:rPr>
        <w:t xml:space="preserve">, in: </w:t>
      </w:r>
      <w:r w:rsidRPr="00482946">
        <w:rPr>
          <w:rFonts w:ascii="Garamond" w:hAnsi="Garamond"/>
          <w:sz w:val="22"/>
          <w:szCs w:val="22"/>
          <w:lang w:val="de-CH"/>
        </w:rPr>
        <w:t xml:space="preserve">Carla Meyer/Gerald Schwedler/Karin Zimmermann (Hgg.): </w:t>
      </w:r>
      <w:r w:rsidRPr="00482946">
        <w:rPr>
          <w:rFonts w:ascii="Garamond" w:hAnsi="Garamond"/>
          <w:sz w:val="22"/>
          <w:lang w:val="de-CH"/>
        </w:rPr>
        <w:t>Rituale und die Ordnung der Welt</w:t>
      </w:r>
      <w:r w:rsidR="00A729CB" w:rsidRPr="00482946">
        <w:rPr>
          <w:rFonts w:ascii="Garamond" w:hAnsi="Garamond"/>
          <w:sz w:val="22"/>
          <w:lang w:val="de-CH"/>
        </w:rPr>
        <w:t xml:space="preserve"> (Schriften der Universitätsbibliothek 8)</w:t>
      </w:r>
      <w:r w:rsidRPr="00482946">
        <w:rPr>
          <w:rFonts w:ascii="Garamond" w:hAnsi="Garamond"/>
          <w:sz w:val="22"/>
          <w:lang w:val="de-CH"/>
        </w:rPr>
        <w:t xml:space="preserve">, </w:t>
      </w:r>
      <w:r w:rsidRPr="00482946">
        <w:rPr>
          <w:rFonts w:ascii="Garamond" w:hAnsi="Garamond"/>
          <w:sz w:val="22"/>
          <w:szCs w:val="22"/>
          <w:lang w:val="de-CH"/>
        </w:rPr>
        <w:t xml:space="preserve">Heidelberg 2008, </w:t>
      </w:r>
      <w:r w:rsidRPr="00482946">
        <w:rPr>
          <w:rFonts w:ascii="Garamond" w:hAnsi="Garamond"/>
          <w:sz w:val="22"/>
          <w:lang w:val="de-CH"/>
        </w:rPr>
        <w:t>S. 25f.</w:t>
      </w:r>
      <w:r w:rsidRPr="00482946">
        <w:rPr>
          <w:rFonts w:ascii="Garamond" w:hAnsi="Garamond"/>
          <w:sz w:val="22"/>
          <w:szCs w:val="22"/>
          <w:lang w:val="de-CH"/>
        </w:rPr>
        <w:t xml:space="preserve"> (vgl. VI.4)</w:t>
      </w:r>
      <w:r w:rsidRPr="00482946">
        <w:rPr>
          <w:rFonts w:ascii="Garamond" w:hAnsi="Garamond"/>
          <w:sz w:val="22"/>
          <w:lang w:val="de-CH"/>
        </w:rPr>
        <w:t xml:space="preserve"> (zusammen mit Susan Richter).</w:t>
      </w:r>
      <w:r w:rsidRPr="00A721F8">
        <w:rPr>
          <w:rFonts w:ascii="Garamond" w:hAnsi="Garamond"/>
          <w:sz w:val="22"/>
          <w:lang w:val="de-CH"/>
        </w:rPr>
        <w:t xml:space="preserve"> </w:t>
      </w:r>
    </w:p>
    <w:p w14:paraId="4E88F0FE" w14:textId="77777777" w:rsidR="007A2CBD" w:rsidRPr="00A721F8" w:rsidRDefault="007A2CBD" w:rsidP="007A2CBD">
      <w:pPr>
        <w:ind w:left="180" w:hanging="180"/>
        <w:jc w:val="both"/>
        <w:rPr>
          <w:rFonts w:ascii="Garamond" w:hAnsi="Garamond"/>
          <w:sz w:val="22"/>
          <w:lang w:val="de-CH"/>
        </w:rPr>
      </w:pPr>
    </w:p>
    <w:p w14:paraId="769212FE" w14:textId="77777777" w:rsidR="007A2CBD" w:rsidRPr="00A721F8" w:rsidRDefault="007A2CBD" w:rsidP="007A2CBD">
      <w:pPr>
        <w:ind w:left="180" w:hanging="180"/>
        <w:jc w:val="both"/>
        <w:rPr>
          <w:rFonts w:ascii="Garamond" w:hAnsi="Garamond"/>
          <w:sz w:val="22"/>
          <w:lang w:val="it-IT"/>
        </w:rPr>
      </w:pPr>
      <w:r w:rsidRPr="00543BB4">
        <w:rPr>
          <w:rFonts w:ascii="Garamond" w:hAnsi="Garamond"/>
          <w:sz w:val="22"/>
          <w:lang w:val="de-CH"/>
        </w:rPr>
        <w:t>Art. „</w:t>
      </w:r>
      <w:bookmarkStart w:id="3" w:name="_Hlk151026534"/>
      <w:proofErr w:type="spellStart"/>
      <w:r w:rsidRPr="00A721F8">
        <w:rPr>
          <w:rFonts w:ascii="Garamond" w:hAnsi="Garamond"/>
          <w:sz w:val="22"/>
          <w:lang w:val="it-IT"/>
        </w:rPr>
        <w:t>Marquardo</w:t>
      </w:r>
      <w:proofErr w:type="spellEnd"/>
      <w:r w:rsidRPr="00A721F8">
        <w:rPr>
          <w:rFonts w:ascii="Garamond" w:hAnsi="Garamond"/>
          <w:sz w:val="22"/>
          <w:lang w:val="it-IT"/>
        </w:rPr>
        <w:t xml:space="preserve"> di </w:t>
      </w:r>
      <w:proofErr w:type="spellStart"/>
      <w:r w:rsidRPr="00A721F8">
        <w:rPr>
          <w:rFonts w:ascii="Garamond" w:hAnsi="Garamond"/>
          <w:sz w:val="22"/>
          <w:lang w:val="it-IT"/>
        </w:rPr>
        <w:t>Randeck</w:t>
      </w:r>
      <w:bookmarkEnd w:id="3"/>
      <w:proofErr w:type="spellEnd"/>
      <w:r w:rsidRPr="00543BB4">
        <w:rPr>
          <w:rFonts w:ascii="Garamond" w:hAnsi="Garamond"/>
          <w:sz w:val="22"/>
          <w:lang w:val="de-CH"/>
        </w:rPr>
        <w:t>”</w:t>
      </w:r>
      <w:r w:rsidRPr="00A721F8">
        <w:rPr>
          <w:rFonts w:ascii="Garamond" w:hAnsi="Garamond"/>
          <w:sz w:val="22"/>
          <w:lang w:val="it-IT"/>
        </w:rPr>
        <w:t>, in: Dizionario Biografico degli Italiani 70, Rom 2008, S. 692-694.</w:t>
      </w:r>
    </w:p>
    <w:p w14:paraId="5CEF887E" w14:textId="77777777" w:rsidR="007A2CBD" w:rsidRPr="00A721F8" w:rsidRDefault="007A2CBD" w:rsidP="007A2CBD">
      <w:pPr>
        <w:ind w:left="180" w:hanging="180"/>
        <w:jc w:val="both"/>
        <w:rPr>
          <w:rFonts w:ascii="Garamond" w:hAnsi="Garamond"/>
          <w:sz w:val="22"/>
          <w:lang w:val="it-IT"/>
        </w:rPr>
      </w:pPr>
    </w:p>
    <w:p w14:paraId="6C542B1A" w14:textId="77777777" w:rsidR="007A2CBD" w:rsidRPr="00770E78" w:rsidRDefault="007A2CBD" w:rsidP="007A2CBD">
      <w:pPr>
        <w:ind w:left="180" w:hanging="180"/>
        <w:jc w:val="both"/>
        <w:rPr>
          <w:rFonts w:ascii="Garamond" w:hAnsi="Garamond"/>
          <w:sz w:val="22"/>
          <w:lang w:val="it-IT"/>
        </w:rPr>
      </w:pPr>
      <w:r w:rsidRPr="00770E78">
        <w:rPr>
          <w:rFonts w:ascii="Garamond" w:hAnsi="Garamond"/>
          <w:sz w:val="22"/>
          <w:lang w:val="es-CR"/>
        </w:rPr>
        <w:t>Art. „</w:t>
      </w:r>
      <w:r w:rsidRPr="00770E78">
        <w:rPr>
          <w:rFonts w:ascii="Garamond" w:hAnsi="Garamond"/>
          <w:sz w:val="22"/>
          <w:lang w:val="it-IT"/>
        </w:rPr>
        <w:t xml:space="preserve">Lussemburgo (di) Nicolò. Il nuovo </w:t>
      </w:r>
      <w:proofErr w:type="spellStart"/>
      <w:r w:rsidRPr="00770E78">
        <w:rPr>
          <w:rFonts w:ascii="Garamond" w:hAnsi="Garamond"/>
          <w:sz w:val="22"/>
          <w:lang w:val="it-IT"/>
        </w:rPr>
        <w:t>Liruti</w:t>
      </w:r>
      <w:proofErr w:type="spellEnd"/>
      <w:r w:rsidRPr="00770E78">
        <w:rPr>
          <w:rFonts w:ascii="Garamond" w:hAnsi="Garamond"/>
          <w:sz w:val="22"/>
          <w:lang w:val="it-IT"/>
        </w:rPr>
        <w:t>. Dizionario Biografico dei Friulani. Udine”, in: Forum 2 (2006), S. 573-575.</w:t>
      </w:r>
    </w:p>
    <w:p w14:paraId="740682C6" w14:textId="77777777" w:rsidR="007A2CBD" w:rsidRPr="00770E78" w:rsidRDefault="007A2CBD" w:rsidP="007A2CBD">
      <w:pPr>
        <w:ind w:left="180" w:hanging="180"/>
        <w:jc w:val="both"/>
        <w:rPr>
          <w:rFonts w:ascii="Garamond" w:hAnsi="Garamond"/>
          <w:sz w:val="22"/>
          <w:lang w:val="it-IT"/>
        </w:rPr>
      </w:pPr>
    </w:p>
    <w:p w14:paraId="38D3C95C" w14:textId="77777777" w:rsidR="007A2CBD" w:rsidRPr="00770E78" w:rsidRDefault="007A2CBD" w:rsidP="007A2CBD">
      <w:pPr>
        <w:ind w:left="180" w:hanging="180"/>
        <w:jc w:val="both"/>
        <w:rPr>
          <w:rFonts w:ascii="Garamond" w:hAnsi="Garamond" w:cs="Arial"/>
          <w:bCs/>
          <w:iCs/>
          <w:sz w:val="22"/>
          <w:szCs w:val="20"/>
          <w:lang w:val="it-IT"/>
        </w:rPr>
      </w:pPr>
      <w:r w:rsidRPr="00770E78">
        <w:rPr>
          <w:rFonts w:ascii="Garamond" w:hAnsi="Garamond"/>
          <w:sz w:val="22"/>
          <w:lang w:val="it-IT"/>
        </w:rPr>
        <w:t>Art. „</w:t>
      </w:r>
      <w:proofErr w:type="spellStart"/>
      <w:r w:rsidRPr="00770E78">
        <w:rPr>
          <w:rFonts w:ascii="Garamond" w:hAnsi="Garamond"/>
          <w:sz w:val="22"/>
          <w:lang w:val="it-IT"/>
        </w:rPr>
        <w:t>Randeck</w:t>
      </w:r>
      <w:proofErr w:type="spellEnd"/>
      <w:r w:rsidRPr="00770E78">
        <w:rPr>
          <w:rFonts w:ascii="Garamond" w:hAnsi="Garamond"/>
          <w:sz w:val="22"/>
          <w:lang w:val="it-IT"/>
        </w:rPr>
        <w:t xml:space="preserve"> (di), </w:t>
      </w:r>
      <w:proofErr w:type="spellStart"/>
      <w:r w:rsidRPr="00770E78">
        <w:rPr>
          <w:rFonts w:ascii="Garamond" w:hAnsi="Garamond"/>
          <w:sz w:val="22"/>
          <w:lang w:val="it-IT"/>
        </w:rPr>
        <w:t>Marqu</w:t>
      </w:r>
      <w:r w:rsidRPr="00770E78">
        <w:rPr>
          <w:rFonts w:ascii="Garamond" w:hAnsi="Garamond" w:cs="Arial"/>
          <w:bCs/>
          <w:iCs/>
          <w:sz w:val="22"/>
          <w:szCs w:val="20"/>
          <w:lang w:val="it-IT"/>
        </w:rPr>
        <w:t>ardo</w:t>
      </w:r>
      <w:proofErr w:type="spellEnd"/>
      <w:r w:rsidRPr="00770E78">
        <w:rPr>
          <w:rFonts w:ascii="Garamond" w:hAnsi="Garamond" w:cs="Arial"/>
          <w:bCs/>
          <w:iCs/>
          <w:sz w:val="22"/>
          <w:szCs w:val="20"/>
          <w:lang w:val="it-IT"/>
        </w:rPr>
        <w:t xml:space="preserve">. Il nuovo </w:t>
      </w:r>
      <w:proofErr w:type="spellStart"/>
      <w:r w:rsidRPr="00770E78">
        <w:rPr>
          <w:rFonts w:ascii="Garamond" w:hAnsi="Garamond" w:cs="Arial"/>
          <w:bCs/>
          <w:iCs/>
          <w:sz w:val="22"/>
          <w:szCs w:val="20"/>
          <w:lang w:val="it-IT"/>
        </w:rPr>
        <w:t>Liruti</w:t>
      </w:r>
      <w:proofErr w:type="spellEnd"/>
      <w:r w:rsidRPr="00770E78">
        <w:rPr>
          <w:rFonts w:ascii="Garamond" w:hAnsi="Garamond" w:cs="Arial"/>
          <w:bCs/>
          <w:iCs/>
          <w:sz w:val="22"/>
          <w:szCs w:val="20"/>
          <w:lang w:val="it-IT"/>
        </w:rPr>
        <w:t>. Dizionario Biografico dei Friulani. Udine</w:t>
      </w:r>
      <w:r w:rsidRPr="00770E78">
        <w:rPr>
          <w:rFonts w:ascii="Garamond" w:hAnsi="Garamond"/>
          <w:sz w:val="22"/>
          <w:lang w:val="it-IT"/>
        </w:rPr>
        <w:t>”</w:t>
      </w:r>
      <w:r w:rsidRPr="00770E78">
        <w:rPr>
          <w:rFonts w:ascii="Garamond" w:hAnsi="Garamond" w:cs="Arial"/>
          <w:bCs/>
          <w:iCs/>
          <w:sz w:val="22"/>
          <w:szCs w:val="20"/>
          <w:lang w:val="it-IT"/>
        </w:rPr>
        <w:t>, Forum 2 (2006), S. 718</w:t>
      </w:r>
      <w:r w:rsidRPr="00770E78">
        <w:rPr>
          <w:rFonts w:ascii="Garamond" w:hAnsi="Garamond"/>
          <w:sz w:val="22"/>
          <w:lang w:val="it-IT"/>
        </w:rPr>
        <w:t>-</w:t>
      </w:r>
      <w:r w:rsidRPr="00770E78">
        <w:rPr>
          <w:rFonts w:ascii="Garamond" w:hAnsi="Garamond" w:cs="Arial"/>
          <w:bCs/>
          <w:iCs/>
          <w:sz w:val="22"/>
          <w:szCs w:val="20"/>
          <w:lang w:val="it-IT"/>
        </w:rPr>
        <w:t>725.</w:t>
      </w:r>
    </w:p>
    <w:p w14:paraId="2FE0A9C3" w14:textId="77777777" w:rsidR="007A2CBD" w:rsidRPr="00770E78" w:rsidRDefault="007A2CBD" w:rsidP="007A2CBD">
      <w:pPr>
        <w:ind w:left="180" w:hanging="180"/>
        <w:jc w:val="both"/>
        <w:rPr>
          <w:rFonts w:ascii="Garamond" w:hAnsi="Garamond" w:cs="Arial"/>
          <w:bCs/>
          <w:iCs/>
          <w:sz w:val="22"/>
          <w:szCs w:val="20"/>
          <w:lang w:val="it-IT"/>
        </w:rPr>
      </w:pPr>
    </w:p>
    <w:p w14:paraId="58DD616D" w14:textId="77777777" w:rsidR="007A2CBD" w:rsidRPr="00A721F8" w:rsidRDefault="007A2CBD" w:rsidP="007A2CBD">
      <w:pPr>
        <w:ind w:left="180" w:hanging="180"/>
        <w:jc w:val="both"/>
        <w:rPr>
          <w:rFonts w:ascii="Garamond" w:hAnsi="Garamond"/>
          <w:sz w:val="22"/>
          <w:lang w:val="it-IT"/>
        </w:rPr>
      </w:pPr>
      <w:r w:rsidRPr="00770E78">
        <w:rPr>
          <w:rFonts w:ascii="Garamond" w:hAnsi="Garamond"/>
          <w:sz w:val="22"/>
          <w:lang w:val="it-IT"/>
        </w:rPr>
        <w:t xml:space="preserve">Art. „Moravia (di) Giovanni [= </w:t>
      </w:r>
      <w:proofErr w:type="spellStart"/>
      <w:r w:rsidRPr="00770E78">
        <w:rPr>
          <w:rFonts w:ascii="Garamond" w:hAnsi="Garamond"/>
          <w:sz w:val="22"/>
          <w:lang w:val="it-IT"/>
        </w:rPr>
        <w:t>Jan</w:t>
      </w:r>
      <w:proofErr w:type="spellEnd"/>
      <w:r w:rsidRPr="00770E78">
        <w:rPr>
          <w:rFonts w:ascii="Garamond" w:hAnsi="Garamond"/>
          <w:sz w:val="22"/>
          <w:lang w:val="it-IT"/>
        </w:rPr>
        <w:t xml:space="preserve"> </w:t>
      </w:r>
      <w:proofErr w:type="spellStart"/>
      <w:r w:rsidRPr="00770E78">
        <w:rPr>
          <w:rFonts w:ascii="Garamond" w:hAnsi="Garamond"/>
          <w:sz w:val="22"/>
          <w:lang w:val="it-IT"/>
        </w:rPr>
        <w:t>Sobieslav</w:t>
      </w:r>
      <w:proofErr w:type="spellEnd"/>
      <w:r w:rsidRPr="00770E78">
        <w:rPr>
          <w:rFonts w:ascii="Garamond" w:hAnsi="Garamond"/>
          <w:sz w:val="22"/>
          <w:lang w:val="it-IT"/>
        </w:rPr>
        <w:t xml:space="preserve">]. Il nuovo </w:t>
      </w:r>
      <w:proofErr w:type="spellStart"/>
      <w:r w:rsidRPr="00770E78">
        <w:rPr>
          <w:rFonts w:ascii="Garamond" w:hAnsi="Garamond"/>
          <w:sz w:val="22"/>
          <w:lang w:val="it-IT"/>
        </w:rPr>
        <w:t>Liruti</w:t>
      </w:r>
      <w:proofErr w:type="spellEnd"/>
      <w:r w:rsidRPr="00770E78">
        <w:rPr>
          <w:rFonts w:ascii="Garamond" w:hAnsi="Garamond"/>
          <w:sz w:val="22"/>
          <w:lang w:val="it-IT"/>
        </w:rPr>
        <w:t>. Dizionario Biografico dei Friulani. Udine”, Forum 2 (2006), S. 512-517.</w:t>
      </w:r>
    </w:p>
    <w:p w14:paraId="3FEF664B" w14:textId="77777777" w:rsidR="007A2CBD" w:rsidRPr="00A721F8" w:rsidRDefault="007A2CBD" w:rsidP="007A2CBD">
      <w:pPr>
        <w:ind w:left="180" w:hanging="180"/>
        <w:jc w:val="both"/>
        <w:rPr>
          <w:rFonts w:ascii="Garamond" w:hAnsi="Garamond"/>
          <w:sz w:val="22"/>
          <w:lang w:val="it-IT"/>
        </w:rPr>
      </w:pPr>
    </w:p>
    <w:p w14:paraId="5E3420F6" w14:textId="77777777" w:rsidR="007A2CBD" w:rsidRPr="00A721F8" w:rsidRDefault="007A2CBD" w:rsidP="007A2CBD">
      <w:pPr>
        <w:pStyle w:val="Textkrper"/>
        <w:spacing w:after="0"/>
        <w:ind w:left="181" w:hanging="181"/>
        <w:jc w:val="both"/>
        <w:rPr>
          <w:rFonts w:ascii="Garamond" w:hAnsi="Garamond"/>
          <w:sz w:val="22"/>
          <w:lang w:val="de-CH"/>
        </w:rPr>
      </w:pPr>
      <w:r w:rsidRPr="00A721F8">
        <w:rPr>
          <w:rFonts w:ascii="Garamond" w:hAnsi="Garamond"/>
          <w:sz w:val="22"/>
        </w:rPr>
        <w:t>Art. „</w:t>
      </w:r>
      <w:r w:rsidRPr="00A721F8">
        <w:rPr>
          <w:rFonts w:ascii="Garamond" w:hAnsi="Garamond"/>
          <w:sz w:val="22"/>
          <w:lang w:val="de-CH"/>
        </w:rPr>
        <w:t>Der Orden des Heiligen Hubertus</w:t>
      </w:r>
      <w:r w:rsidRPr="00A721F8">
        <w:rPr>
          <w:rFonts w:ascii="Garamond" w:hAnsi="Garamond"/>
          <w:sz w:val="22"/>
        </w:rPr>
        <w:t>”</w:t>
      </w:r>
      <w:r w:rsidRPr="00A721F8">
        <w:rPr>
          <w:rFonts w:ascii="Garamond" w:hAnsi="Garamond"/>
          <w:sz w:val="22"/>
          <w:lang w:val="de-CH"/>
        </w:rPr>
        <w:t>, in: Frieder Hepp (</w:t>
      </w:r>
      <w:proofErr w:type="spellStart"/>
      <w:r w:rsidRPr="00A721F8">
        <w:rPr>
          <w:rFonts w:ascii="Garamond" w:hAnsi="Garamond"/>
          <w:sz w:val="22"/>
          <w:lang w:val="de-CH"/>
        </w:rPr>
        <w:t>Hg</w:t>
      </w:r>
      <w:proofErr w:type="spellEnd"/>
      <w:r w:rsidRPr="00A721F8">
        <w:rPr>
          <w:rFonts w:ascii="Garamond" w:hAnsi="Garamond"/>
          <w:sz w:val="22"/>
          <w:lang w:val="de-CH"/>
        </w:rPr>
        <w:t>.): Die Jagd. Lust und Verderben, Heidelberg 1999 [</w:t>
      </w:r>
      <w:proofErr w:type="spellStart"/>
      <w:r w:rsidRPr="00A721F8">
        <w:rPr>
          <w:rFonts w:ascii="Garamond" w:hAnsi="Garamond"/>
          <w:sz w:val="22"/>
          <w:lang w:val="de-CH"/>
        </w:rPr>
        <w:t>ersch</w:t>
      </w:r>
      <w:proofErr w:type="spellEnd"/>
      <w:r w:rsidRPr="00A721F8">
        <w:rPr>
          <w:rFonts w:ascii="Garamond" w:hAnsi="Garamond"/>
          <w:sz w:val="22"/>
          <w:lang w:val="de-CH"/>
        </w:rPr>
        <w:t>. 2000], S. 179-183.</w:t>
      </w:r>
    </w:p>
    <w:p w14:paraId="10E175C8" w14:textId="77777777" w:rsidR="007A2CBD" w:rsidRPr="00A721F8" w:rsidRDefault="007A2CBD" w:rsidP="007A2CBD">
      <w:pPr>
        <w:pStyle w:val="Textkrper"/>
        <w:spacing w:after="0"/>
        <w:ind w:left="181" w:hanging="181"/>
        <w:jc w:val="both"/>
        <w:rPr>
          <w:rFonts w:ascii="Garamond" w:hAnsi="Garamond"/>
          <w:sz w:val="22"/>
          <w:lang w:val="de-CH"/>
        </w:rPr>
      </w:pPr>
    </w:p>
    <w:p w14:paraId="34702929" w14:textId="77777777" w:rsidR="007A2CBD" w:rsidRPr="00A721F8" w:rsidRDefault="007A2CBD" w:rsidP="007A2CBD">
      <w:pPr>
        <w:pStyle w:val="Textkrper"/>
        <w:spacing w:after="0"/>
        <w:ind w:left="181" w:hanging="181"/>
        <w:jc w:val="both"/>
        <w:rPr>
          <w:rFonts w:ascii="Garamond" w:hAnsi="Garamond"/>
          <w:sz w:val="22"/>
          <w:lang w:val="de-CH"/>
        </w:rPr>
      </w:pPr>
      <w:r w:rsidRPr="00A721F8">
        <w:rPr>
          <w:rFonts w:ascii="Garamond" w:hAnsi="Garamond"/>
          <w:sz w:val="22"/>
        </w:rPr>
        <w:lastRenderedPageBreak/>
        <w:t xml:space="preserve">Art. </w:t>
      </w:r>
      <w:r w:rsidRPr="00A721F8">
        <w:rPr>
          <w:rFonts w:ascii="Garamond" w:hAnsi="Garamond"/>
          <w:sz w:val="22"/>
          <w:lang w:val="de-CH"/>
        </w:rPr>
        <w:t xml:space="preserve">„ich bin ein freier </w:t>
      </w:r>
      <w:proofErr w:type="spellStart"/>
      <w:r w:rsidRPr="00A721F8">
        <w:rPr>
          <w:rFonts w:ascii="Garamond" w:hAnsi="Garamond"/>
          <w:sz w:val="22"/>
          <w:lang w:val="de-CH"/>
        </w:rPr>
        <w:t>Wildbretschütz</w:t>
      </w:r>
      <w:proofErr w:type="spellEnd"/>
      <w:r w:rsidRPr="00A721F8">
        <w:rPr>
          <w:rFonts w:ascii="Garamond" w:hAnsi="Garamond"/>
          <w:sz w:val="22"/>
          <w:lang w:val="de-CH"/>
        </w:rPr>
        <w:t xml:space="preserve"> und hab ein weit Revier. Jagd und Wilderei</w:t>
      </w:r>
      <w:r w:rsidRPr="00A721F8">
        <w:rPr>
          <w:rFonts w:ascii="Garamond" w:hAnsi="Garamond"/>
          <w:sz w:val="22"/>
        </w:rPr>
        <w:t>”</w:t>
      </w:r>
      <w:r w:rsidRPr="00A721F8">
        <w:rPr>
          <w:rFonts w:ascii="Garamond" w:hAnsi="Garamond"/>
          <w:sz w:val="22"/>
          <w:lang w:val="de-CH"/>
        </w:rPr>
        <w:t>, in: Frieder Hepp (</w:t>
      </w:r>
      <w:proofErr w:type="spellStart"/>
      <w:r w:rsidRPr="00A721F8">
        <w:rPr>
          <w:rFonts w:ascii="Garamond" w:hAnsi="Garamond"/>
          <w:sz w:val="22"/>
          <w:lang w:val="de-CH"/>
        </w:rPr>
        <w:t>Hg</w:t>
      </w:r>
      <w:proofErr w:type="spellEnd"/>
      <w:r w:rsidRPr="00A721F8">
        <w:rPr>
          <w:rFonts w:ascii="Garamond" w:hAnsi="Garamond"/>
          <w:sz w:val="22"/>
          <w:lang w:val="de-CH"/>
        </w:rPr>
        <w:t>.): Die Jagd. Vergnügen und Verderben, Heidelberg 1999 [</w:t>
      </w:r>
      <w:proofErr w:type="spellStart"/>
      <w:r w:rsidRPr="00A721F8">
        <w:rPr>
          <w:rFonts w:ascii="Garamond" w:hAnsi="Garamond"/>
          <w:sz w:val="22"/>
          <w:lang w:val="de-CH"/>
        </w:rPr>
        <w:t>ersch</w:t>
      </w:r>
      <w:proofErr w:type="spellEnd"/>
      <w:r w:rsidRPr="00A721F8">
        <w:rPr>
          <w:rFonts w:ascii="Garamond" w:hAnsi="Garamond"/>
          <w:sz w:val="22"/>
          <w:lang w:val="de-CH"/>
        </w:rPr>
        <w:t>. 2000], S. 135-147 (mit Isabella Blank).</w:t>
      </w:r>
    </w:p>
    <w:p w14:paraId="4DE7E9E1" w14:textId="77777777" w:rsidR="007A2CBD" w:rsidRPr="00A721F8" w:rsidRDefault="007A2CBD" w:rsidP="007A2CBD">
      <w:pPr>
        <w:spacing w:after="120"/>
        <w:ind w:left="180" w:hanging="180"/>
        <w:jc w:val="both"/>
        <w:rPr>
          <w:rFonts w:ascii="Garamond" w:hAnsi="Garamond"/>
          <w:sz w:val="22"/>
          <w:lang w:val="de-CH"/>
        </w:rPr>
      </w:pPr>
    </w:p>
    <w:p w14:paraId="55042A5D" w14:textId="77777777" w:rsidR="007A2CBD" w:rsidRPr="00A721F8" w:rsidRDefault="007A2CBD" w:rsidP="007A2CBD">
      <w:pPr>
        <w:pStyle w:val="berschrift2"/>
        <w:rPr>
          <w:szCs w:val="24"/>
        </w:rPr>
      </w:pPr>
      <w:r w:rsidRPr="00A721F8">
        <w:t>V. Bibliographien</w:t>
      </w:r>
    </w:p>
    <w:p w14:paraId="1BDA1285" w14:textId="77777777" w:rsidR="007A2CBD" w:rsidRPr="00A721F8" w:rsidRDefault="007A2CBD" w:rsidP="007A2CBD">
      <w:pPr>
        <w:pStyle w:val="Textkrper"/>
        <w:ind w:left="180" w:hanging="180"/>
        <w:jc w:val="both"/>
        <w:rPr>
          <w:rFonts w:ascii="Garamond" w:hAnsi="Garamond"/>
          <w:sz w:val="22"/>
          <w:lang w:val="de-CH"/>
        </w:rPr>
      </w:pPr>
      <w:r w:rsidRPr="00A721F8">
        <w:rPr>
          <w:rFonts w:ascii="Garamond" w:hAnsi="Garamond"/>
          <w:sz w:val="22"/>
          <w:lang w:val="de-CH"/>
        </w:rPr>
        <w:t>Verzeichnis der Schriften von Jürgen Miethke, in: Martin Kaufhold (</w:t>
      </w:r>
      <w:proofErr w:type="spellStart"/>
      <w:r w:rsidRPr="00A721F8">
        <w:rPr>
          <w:rFonts w:ascii="Garamond" w:hAnsi="Garamond"/>
          <w:sz w:val="22"/>
          <w:lang w:val="de-CH"/>
        </w:rPr>
        <w:t>Hg</w:t>
      </w:r>
      <w:proofErr w:type="spellEnd"/>
      <w:r w:rsidRPr="00A721F8">
        <w:rPr>
          <w:rFonts w:ascii="Garamond" w:hAnsi="Garamond"/>
          <w:sz w:val="22"/>
          <w:lang w:val="de-CH"/>
        </w:rPr>
        <w:t xml:space="preserve">.): Politische Reflexion in der Welt des späten Mittelalters (Studies in </w:t>
      </w:r>
      <w:proofErr w:type="spellStart"/>
      <w:r w:rsidRPr="00A721F8">
        <w:rPr>
          <w:rFonts w:ascii="Garamond" w:hAnsi="Garamond"/>
          <w:sz w:val="22"/>
          <w:lang w:val="de-CH"/>
        </w:rPr>
        <w:t>medieval</w:t>
      </w:r>
      <w:proofErr w:type="spellEnd"/>
      <w:r w:rsidRPr="00A721F8">
        <w:rPr>
          <w:rFonts w:ascii="Garamond" w:hAnsi="Garamond"/>
          <w:sz w:val="22"/>
          <w:lang w:val="de-CH"/>
        </w:rPr>
        <w:t xml:space="preserve"> and Reformation </w:t>
      </w:r>
      <w:proofErr w:type="spellStart"/>
      <w:r w:rsidRPr="00A721F8">
        <w:rPr>
          <w:rFonts w:ascii="Garamond" w:hAnsi="Garamond"/>
          <w:sz w:val="22"/>
          <w:lang w:val="de-CH"/>
        </w:rPr>
        <w:t>thought</w:t>
      </w:r>
      <w:proofErr w:type="spellEnd"/>
      <w:r w:rsidRPr="00A721F8">
        <w:rPr>
          <w:rFonts w:ascii="Garamond" w:hAnsi="Garamond"/>
          <w:sz w:val="22"/>
          <w:lang w:val="de-CH"/>
        </w:rPr>
        <w:t xml:space="preserve"> 103), Leiden 2004, S. 358-380.</w:t>
      </w:r>
    </w:p>
    <w:p w14:paraId="1C4ADB71" w14:textId="6088CD87" w:rsidR="007A2CBD" w:rsidRDefault="007A2CBD" w:rsidP="007B264F">
      <w:pPr>
        <w:pStyle w:val="Textkrper"/>
        <w:ind w:left="180" w:hanging="180"/>
        <w:jc w:val="both"/>
        <w:rPr>
          <w:rFonts w:ascii="Garamond" w:hAnsi="Garamond"/>
          <w:sz w:val="22"/>
          <w:lang w:val="de-CH"/>
        </w:rPr>
      </w:pPr>
      <w:proofErr w:type="spellStart"/>
      <w:r w:rsidRPr="00543BB4">
        <w:rPr>
          <w:rFonts w:ascii="Garamond" w:hAnsi="Garamond"/>
          <w:sz w:val="22"/>
          <w:lang w:val="en-US"/>
        </w:rPr>
        <w:t>Bibliographie</w:t>
      </w:r>
      <w:proofErr w:type="spellEnd"/>
      <w:r w:rsidRPr="00543BB4">
        <w:rPr>
          <w:rFonts w:ascii="Garamond" w:hAnsi="Garamond"/>
          <w:sz w:val="22"/>
          <w:lang w:val="en-US"/>
        </w:rPr>
        <w:t xml:space="preserve"> </w:t>
      </w:r>
      <w:proofErr w:type="spellStart"/>
      <w:r w:rsidRPr="00543BB4">
        <w:rPr>
          <w:rFonts w:ascii="Garamond" w:hAnsi="Garamond"/>
          <w:sz w:val="22"/>
          <w:lang w:val="en-US"/>
        </w:rPr>
        <w:t>zu</w:t>
      </w:r>
      <w:proofErr w:type="spellEnd"/>
      <w:r w:rsidRPr="00543BB4">
        <w:rPr>
          <w:rFonts w:ascii="Garamond" w:hAnsi="Garamond"/>
          <w:sz w:val="22"/>
          <w:lang w:val="en-US"/>
        </w:rPr>
        <w:t xml:space="preserve"> Alcuin, in: </w:t>
      </w:r>
      <w:r w:rsidRPr="00A721F8">
        <w:rPr>
          <w:rFonts w:ascii="Garamond" w:hAnsi="Garamond"/>
          <w:sz w:val="22"/>
          <w:lang w:val="en-GB"/>
        </w:rPr>
        <w:t xml:space="preserve">Achievement and Reputation. </w:t>
      </w:r>
      <w:proofErr w:type="spellStart"/>
      <w:r w:rsidRPr="00A721F8">
        <w:rPr>
          <w:rFonts w:ascii="Garamond" w:hAnsi="Garamond"/>
          <w:sz w:val="22"/>
          <w:lang w:val="en-GB"/>
        </w:rPr>
        <w:t>Postum</w:t>
      </w:r>
      <w:proofErr w:type="spellEnd"/>
      <w:r w:rsidRPr="00A721F8">
        <w:rPr>
          <w:rFonts w:ascii="Garamond" w:hAnsi="Garamond"/>
          <w:sz w:val="22"/>
          <w:lang w:val="en-GB"/>
        </w:rPr>
        <w:t xml:space="preserve">. ed. for Donald A. Bullough. </w:t>
      </w:r>
      <w:r w:rsidRPr="00A721F8">
        <w:rPr>
          <w:rFonts w:ascii="Garamond" w:hAnsi="Garamond"/>
          <w:sz w:val="22"/>
          <w:lang w:val="de-CH"/>
        </w:rPr>
        <w:t>Leiden/Boston 2004, S. 471-494 (zusammen mit Daniel Baumann).</w:t>
      </w:r>
    </w:p>
    <w:p w14:paraId="3AF7046C" w14:textId="77777777" w:rsidR="00482946" w:rsidRPr="007B264F" w:rsidRDefault="00482946" w:rsidP="007B264F">
      <w:pPr>
        <w:pStyle w:val="Textkrper"/>
        <w:ind w:left="180" w:hanging="180"/>
        <w:jc w:val="both"/>
        <w:rPr>
          <w:rFonts w:ascii="Garamond" w:hAnsi="Garamond"/>
          <w:sz w:val="22"/>
          <w:lang w:val="de-CH"/>
        </w:rPr>
      </w:pPr>
    </w:p>
    <w:p w14:paraId="3DD29245" w14:textId="7D0E0C69" w:rsidR="007A2CBD" w:rsidRDefault="007A2CBD" w:rsidP="00482946">
      <w:pPr>
        <w:pStyle w:val="berschrift2"/>
      </w:pPr>
      <w:r w:rsidRPr="00A721F8">
        <w:t>VI. Herausgeber und Mitherausgeber</w:t>
      </w:r>
    </w:p>
    <w:p w14:paraId="52424399" w14:textId="6F99F399" w:rsidR="008F1C9D" w:rsidRPr="001A4FBA" w:rsidRDefault="008F1C9D" w:rsidP="007A2CBD">
      <w:pPr>
        <w:pStyle w:val="Textkrper"/>
        <w:ind w:left="180" w:hanging="180"/>
        <w:jc w:val="both"/>
        <w:rPr>
          <w:rFonts w:ascii="Garamond" w:hAnsi="Garamond"/>
          <w:sz w:val="22"/>
          <w:szCs w:val="22"/>
          <w:lang w:val="de-CH"/>
        </w:rPr>
      </w:pPr>
      <w:r>
        <w:rPr>
          <w:rFonts w:ascii="Garamond" w:hAnsi="Garamond"/>
          <w:sz w:val="22"/>
          <w:szCs w:val="22"/>
          <w:lang w:val="de-CH"/>
        </w:rPr>
        <w:t>16</w:t>
      </w:r>
      <w:r w:rsidRPr="001A4FBA">
        <w:rPr>
          <w:rFonts w:ascii="Garamond" w:hAnsi="Garamond"/>
          <w:sz w:val="22"/>
          <w:szCs w:val="22"/>
          <w:lang w:val="de-CH"/>
        </w:rPr>
        <w:t>. Oliver Auge</w:t>
      </w:r>
      <w:r w:rsidR="00E0003F">
        <w:rPr>
          <w:rFonts w:ascii="Garamond" w:hAnsi="Garamond"/>
          <w:sz w:val="22"/>
          <w:szCs w:val="22"/>
          <w:lang w:val="de-CH"/>
        </w:rPr>
        <w:t>/</w:t>
      </w:r>
      <w:r w:rsidRPr="001A4FBA">
        <w:rPr>
          <w:rFonts w:ascii="Garamond" w:hAnsi="Garamond"/>
          <w:sz w:val="22"/>
          <w:szCs w:val="22"/>
          <w:lang w:val="de-CH"/>
        </w:rPr>
        <w:t>Gerald Schwedler (Hgg.)</w:t>
      </w:r>
      <w:r w:rsidR="00E0003F">
        <w:rPr>
          <w:rFonts w:ascii="Garamond" w:hAnsi="Garamond"/>
          <w:sz w:val="22"/>
          <w:szCs w:val="22"/>
          <w:lang w:val="de-CH"/>
        </w:rPr>
        <w:t>:</w:t>
      </w:r>
      <w:r w:rsidRPr="001A4FBA">
        <w:rPr>
          <w:rFonts w:ascii="Garamond" w:hAnsi="Garamond"/>
          <w:sz w:val="22"/>
          <w:szCs w:val="22"/>
          <w:lang w:val="de-CH"/>
        </w:rPr>
        <w:t xml:space="preserve"> Impulse der Kieler Geschichtsforschung einst und heute für die deutschsprachige Geschichtswissenschaft, Kiel 2022</w:t>
      </w:r>
      <w:r w:rsidR="00656752">
        <w:rPr>
          <w:rFonts w:ascii="Garamond" w:hAnsi="Garamond"/>
          <w:sz w:val="22"/>
          <w:szCs w:val="22"/>
          <w:lang w:val="de-CH"/>
        </w:rPr>
        <w:t>,</w:t>
      </w:r>
      <w:r w:rsidRPr="001A4FBA">
        <w:rPr>
          <w:rFonts w:ascii="Garamond" w:hAnsi="Garamond"/>
          <w:sz w:val="22"/>
          <w:szCs w:val="22"/>
          <w:lang w:val="de-CH"/>
        </w:rPr>
        <w:t xml:space="preserve"> </w:t>
      </w:r>
      <w:hyperlink r:id="rId30" w:history="1">
        <w:r w:rsidRPr="001A4FBA">
          <w:rPr>
            <w:rStyle w:val="Hyperlink"/>
            <w:rFonts w:ascii="Garamond" w:hAnsi="Garamond"/>
            <w:sz w:val="22"/>
            <w:szCs w:val="22"/>
          </w:rPr>
          <w:t>urn:nbn:de:gbv:8:3-2022-00697-2</w:t>
        </w:r>
      </w:hyperlink>
      <w:r w:rsidRPr="001A4FBA">
        <w:rPr>
          <w:rFonts w:ascii="Garamond" w:hAnsi="Garamond"/>
          <w:sz w:val="22"/>
          <w:szCs w:val="22"/>
        </w:rPr>
        <w:t xml:space="preserve">, </w:t>
      </w:r>
      <w:r w:rsidR="00E0003F">
        <w:rPr>
          <w:rFonts w:ascii="Garamond" w:hAnsi="Garamond"/>
          <w:sz w:val="22"/>
          <w:szCs w:val="22"/>
        </w:rPr>
        <w:t>[</w:t>
      </w:r>
      <w:r w:rsidRPr="001A4FBA">
        <w:rPr>
          <w:rFonts w:ascii="Garamond" w:hAnsi="Garamond"/>
          <w:sz w:val="22"/>
          <w:szCs w:val="22"/>
        </w:rPr>
        <w:t xml:space="preserve">ISBN </w:t>
      </w:r>
      <w:r w:rsidR="00A87CC5" w:rsidRPr="001A4FBA">
        <w:rPr>
          <w:rFonts w:ascii="Garamond" w:hAnsi="Garamond"/>
          <w:sz w:val="22"/>
          <w:szCs w:val="22"/>
        </w:rPr>
        <w:t>978392879480</w:t>
      </w:r>
      <w:r w:rsidRPr="001A4FBA">
        <w:rPr>
          <w:rFonts w:ascii="Garamond" w:hAnsi="Garamond"/>
          <w:sz w:val="22"/>
          <w:szCs w:val="22"/>
        </w:rPr>
        <w:t>0</w:t>
      </w:r>
      <w:r w:rsidR="00E0003F">
        <w:rPr>
          <w:rFonts w:ascii="Garamond" w:hAnsi="Garamond"/>
          <w:sz w:val="22"/>
          <w:szCs w:val="22"/>
        </w:rPr>
        <w:t xml:space="preserve">] </w:t>
      </w:r>
      <w:r w:rsidRPr="001A4FBA">
        <w:rPr>
          <w:rFonts w:ascii="Garamond" w:hAnsi="Garamond"/>
          <w:sz w:val="22"/>
          <w:szCs w:val="22"/>
        </w:rPr>
        <w:t>(Digital)</w:t>
      </w:r>
      <w:r w:rsidR="00E0003F">
        <w:rPr>
          <w:rFonts w:ascii="Garamond" w:hAnsi="Garamond"/>
          <w:sz w:val="22"/>
          <w:szCs w:val="22"/>
        </w:rPr>
        <w:t>, [ISBN</w:t>
      </w:r>
      <w:r w:rsidRPr="001A4FBA">
        <w:rPr>
          <w:rFonts w:ascii="Garamond" w:hAnsi="Garamond"/>
          <w:sz w:val="22"/>
          <w:szCs w:val="22"/>
        </w:rPr>
        <w:t xml:space="preserve"> </w:t>
      </w:r>
      <w:r w:rsidR="00A87CC5" w:rsidRPr="001A4FBA">
        <w:rPr>
          <w:rFonts w:ascii="Garamond" w:hAnsi="Garamond"/>
          <w:sz w:val="22"/>
          <w:szCs w:val="22"/>
        </w:rPr>
        <w:t>9783928794794</w:t>
      </w:r>
      <w:r w:rsidR="00E0003F">
        <w:rPr>
          <w:rFonts w:ascii="Garamond" w:hAnsi="Garamond"/>
          <w:sz w:val="22"/>
          <w:szCs w:val="22"/>
        </w:rPr>
        <w:t>]</w:t>
      </w:r>
      <w:r w:rsidR="00A87CC5" w:rsidRPr="001A4FBA">
        <w:rPr>
          <w:rFonts w:ascii="Garamond" w:hAnsi="Garamond"/>
          <w:sz w:val="22"/>
          <w:szCs w:val="22"/>
        </w:rPr>
        <w:t xml:space="preserve"> (Druck)</w:t>
      </w:r>
      <w:r w:rsidR="00656752">
        <w:rPr>
          <w:rFonts w:ascii="Garamond" w:hAnsi="Garamond"/>
          <w:sz w:val="22"/>
          <w:szCs w:val="22"/>
        </w:rPr>
        <w:t>.</w:t>
      </w:r>
      <w:r w:rsidR="00A87CC5" w:rsidRPr="001A4FBA">
        <w:rPr>
          <w:rFonts w:ascii="Garamond" w:hAnsi="Garamond"/>
          <w:sz w:val="22"/>
          <w:szCs w:val="22"/>
        </w:rPr>
        <w:t xml:space="preserve"> </w:t>
      </w:r>
    </w:p>
    <w:p w14:paraId="532818F3" w14:textId="552DE50A" w:rsidR="007A2CBD" w:rsidRPr="009A7FC1" w:rsidRDefault="007A2CBD" w:rsidP="007A2CBD">
      <w:pPr>
        <w:pStyle w:val="Textkrper"/>
        <w:ind w:left="180" w:hanging="180"/>
        <w:jc w:val="both"/>
        <w:rPr>
          <w:rFonts w:ascii="Garamond" w:hAnsi="Garamond"/>
          <w:sz w:val="22"/>
          <w:szCs w:val="22"/>
          <w:lang w:val="de-CH"/>
        </w:rPr>
      </w:pPr>
      <w:r w:rsidRPr="001A4FBA">
        <w:rPr>
          <w:rFonts w:ascii="Garamond" w:hAnsi="Garamond"/>
          <w:sz w:val="22"/>
          <w:szCs w:val="22"/>
          <w:lang w:val="de-CH"/>
        </w:rPr>
        <w:t xml:space="preserve">15. Richard </w:t>
      </w:r>
      <w:proofErr w:type="spellStart"/>
      <w:r w:rsidRPr="001A4FBA">
        <w:rPr>
          <w:rFonts w:ascii="Garamond" w:hAnsi="Garamond"/>
          <w:sz w:val="22"/>
          <w:szCs w:val="22"/>
          <w:lang w:val="de-CH"/>
        </w:rPr>
        <w:t>Němec</w:t>
      </w:r>
      <w:proofErr w:type="spellEnd"/>
      <w:r w:rsidR="00E0003F">
        <w:rPr>
          <w:rFonts w:ascii="Garamond" w:hAnsi="Garamond"/>
          <w:sz w:val="22"/>
          <w:szCs w:val="22"/>
          <w:lang w:val="de-CH"/>
        </w:rPr>
        <w:t>/</w:t>
      </w:r>
      <w:r w:rsidRPr="001A4FBA">
        <w:rPr>
          <w:rFonts w:ascii="Garamond" w:hAnsi="Garamond"/>
          <w:sz w:val="22"/>
          <w:szCs w:val="22"/>
          <w:lang w:val="de-CH"/>
        </w:rPr>
        <w:t>Gerald Schwedler (</w:t>
      </w:r>
      <w:proofErr w:type="spellStart"/>
      <w:r w:rsidRPr="009A7FC1">
        <w:rPr>
          <w:rFonts w:ascii="Garamond" w:hAnsi="Garamond"/>
          <w:sz w:val="22"/>
          <w:szCs w:val="22"/>
          <w:lang w:val="de-CH"/>
        </w:rPr>
        <w:t>Hgg</w:t>
      </w:r>
      <w:proofErr w:type="spellEnd"/>
      <w:r w:rsidRPr="009A7FC1">
        <w:rPr>
          <w:rFonts w:ascii="Garamond" w:hAnsi="Garamond"/>
          <w:sz w:val="22"/>
          <w:szCs w:val="22"/>
          <w:lang w:val="de-CH"/>
        </w:rPr>
        <w:t>)</w:t>
      </w:r>
      <w:r w:rsidR="00E0003F" w:rsidRPr="009A7FC1">
        <w:rPr>
          <w:rFonts w:ascii="Garamond" w:hAnsi="Garamond"/>
          <w:sz w:val="22"/>
          <w:szCs w:val="22"/>
          <w:lang w:val="de-CH"/>
        </w:rPr>
        <w:t>:</w:t>
      </w:r>
      <w:r w:rsidRPr="009A7FC1">
        <w:rPr>
          <w:rFonts w:ascii="Garamond" w:hAnsi="Garamond"/>
          <w:sz w:val="22"/>
          <w:szCs w:val="22"/>
          <w:lang w:val="de-CH"/>
        </w:rPr>
        <w:t xml:space="preserve"> Architekturökonomie. Die Finanzierung kirchlicher und kommunaler Bauvorhaben im späteren Mittelalter</w:t>
      </w:r>
      <w:r w:rsidR="00690A73" w:rsidRPr="009A7FC1">
        <w:rPr>
          <w:rFonts w:ascii="Garamond" w:hAnsi="Garamond"/>
          <w:sz w:val="22"/>
          <w:szCs w:val="22"/>
          <w:lang w:val="de-CH"/>
        </w:rPr>
        <w:t xml:space="preserve"> (Vierteljahreshefte für Sozial- und Wirtschaftsgeschichte – Beihefte)</w:t>
      </w:r>
      <w:r w:rsidRPr="009A7FC1">
        <w:rPr>
          <w:rFonts w:ascii="Garamond" w:hAnsi="Garamond"/>
          <w:sz w:val="22"/>
          <w:szCs w:val="22"/>
          <w:lang w:val="de-CH"/>
        </w:rPr>
        <w:t xml:space="preserve">, Stuttgart 202 </w:t>
      </w:r>
      <w:r w:rsidR="00E0003F" w:rsidRPr="009A7FC1">
        <w:rPr>
          <w:rFonts w:ascii="Garamond" w:hAnsi="Garamond"/>
          <w:sz w:val="22"/>
          <w:szCs w:val="22"/>
          <w:lang w:val="de-CH"/>
        </w:rPr>
        <w:t>[</w:t>
      </w:r>
      <w:r w:rsidRPr="009A7FC1">
        <w:rPr>
          <w:rFonts w:ascii="Garamond" w:hAnsi="Garamond"/>
          <w:sz w:val="22"/>
          <w:szCs w:val="22"/>
          <w:lang w:val="de-CH"/>
        </w:rPr>
        <w:t>ISBN: 9783515130622</w:t>
      </w:r>
      <w:r w:rsidR="00E0003F" w:rsidRPr="009A7FC1">
        <w:rPr>
          <w:rFonts w:ascii="Garamond" w:hAnsi="Garamond"/>
          <w:sz w:val="22"/>
          <w:szCs w:val="22"/>
          <w:lang w:val="de-CH"/>
        </w:rPr>
        <w:t>]</w:t>
      </w:r>
      <w:r w:rsidRPr="009A7FC1">
        <w:rPr>
          <w:rFonts w:ascii="Garamond" w:hAnsi="Garamond"/>
          <w:sz w:val="22"/>
          <w:szCs w:val="22"/>
          <w:lang w:val="de-CH"/>
        </w:rPr>
        <w:t>.</w:t>
      </w:r>
    </w:p>
    <w:p w14:paraId="44521059" w14:textId="5CB89662"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14.</w:t>
      </w:r>
      <w:r w:rsidRPr="009A7FC1">
        <w:rPr>
          <w:rFonts w:ascii="Garamond" w:hAnsi="Garamond"/>
          <w:sz w:val="22"/>
          <w:szCs w:val="22"/>
        </w:rPr>
        <w:t xml:space="preserve"> </w:t>
      </w:r>
      <w:r w:rsidRPr="009A7FC1">
        <w:rPr>
          <w:rFonts w:ascii="Garamond" w:hAnsi="Garamond"/>
          <w:sz w:val="22"/>
          <w:szCs w:val="22"/>
          <w:lang w:val="de-CH"/>
        </w:rPr>
        <w:t>Sebastian Scholz</w:t>
      </w:r>
      <w:r w:rsidR="00E0003F" w:rsidRPr="009A7FC1">
        <w:rPr>
          <w:rFonts w:ascii="Garamond" w:hAnsi="Garamond"/>
          <w:sz w:val="22"/>
          <w:szCs w:val="22"/>
          <w:lang w:val="de-CH"/>
        </w:rPr>
        <w:t>/</w:t>
      </w:r>
      <w:r w:rsidRPr="009A7FC1">
        <w:rPr>
          <w:rFonts w:ascii="Garamond" w:hAnsi="Garamond"/>
          <w:sz w:val="22"/>
          <w:szCs w:val="22"/>
          <w:lang w:val="de-CH"/>
        </w:rPr>
        <w:t xml:space="preserve">Gerald Schwedler (Hgg.): Creative </w:t>
      </w:r>
      <w:proofErr w:type="spellStart"/>
      <w:r w:rsidRPr="009A7FC1">
        <w:rPr>
          <w:rFonts w:ascii="Garamond" w:hAnsi="Garamond"/>
          <w:sz w:val="22"/>
          <w:szCs w:val="22"/>
          <w:lang w:val="de-CH"/>
        </w:rPr>
        <w:t>Selection</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between</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Emending</w:t>
      </w:r>
      <w:proofErr w:type="spellEnd"/>
      <w:r w:rsidRPr="009A7FC1">
        <w:rPr>
          <w:rFonts w:ascii="Garamond" w:hAnsi="Garamond"/>
          <w:sz w:val="22"/>
          <w:szCs w:val="22"/>
          <w:lang w:val="de-CH"/>
        </w:rPr>
        <w:t xml:space="preserve"> and </w:t>
      </w:r>
      <w:proofErr w:type="spellStart"/>
      <w:r w:rsidRPr="009A7FC1">
        <w:rPr>
          <w:rFonts w:ascii="Garamond" w:hAnsi="Garamond"/>
          <w:sz w:val="22"/>
          <w:szCs w:val="22"/>
          <w:lang w:val="de-CH"/>
        </w:rPr>
        <w:t>Forming</w:t>
      </w:r>
      <w:proofErr w:type="spellEnd"/>
      <w:r w:rsidRPr="009A7FC1">
        <w:rPr>
          <w:rFonts w:ascii="Garamond" w:hAnsi="Garamond"/>
          <w:sz w:val="22"/>
          <w:szCs w:val="22"/>
          <w:lang w:val="de-CH"/>
        </w:rPr>
        <w:t xml:space="preserve"> </w:t>
      </w:r>
      <w:proofErr w:type="spellStart"/>
      <w:r w:rsidRPr="009A7FC1">
        <w:rPr>
          <w:rFonts w:ascii="Garamond" w:hAnsi="Garamond"/>
          <w:sz w:val="22"/>
          <w:szCs w:val="22"/>
          <w:lang w:val="de-CH"/>
        </w:rPr>
        <w:t>Medieval</w:t>
      </w:r>
      <w:proofErr w:type="spellEnd"/>
      <w:r w:rsidRPr="009A7FC1">
        <w:rPr>
          <w:rFonts w:ascii="Garamond" w:hAnsi="Garamond"/>
          <w:sz w:val="22"/>
          <w:szCs w:val="22"/>
          <w:lang w:val="de-CH"/>
        </w:rPr>
        <w:t xml:space="preserve"> Memory</w:t>
      </w:r>
      <w:r w:rsidR="00690A73" w:rsidRPr="009A7FC1">
        <w:rPr>
          <w:rFonts w:ascii="Garamond" w:hAnsi="Garamond"/>
          <w:sz w:val="22"/>
          <w:szCs w:val="22"/>
          <w:lang w:val="de-CH"/>
        </w:rPr>
        <w:t xml:space="preserve"> (Reihe Millennium-Studien/Millennium Studies Band 96)</w:t>
      </w:r>
      <w:r w:rsidRPr="009A7FC1">
        <w:rPr>
          <w:rFonts w:ascii="Garamond" w:hAnsi="Garamond"/>
          <w:sz w:val="22"/>
          <w:szCs w:val="22"/>
          <w:lang w:val="de-CH"/>
        </w:rPr>
        <w:t>, Berlin 2022 [ISBN: 9783110756609].</w:t>
      </w:r>
      <w:r w:rsidR="001A4FBA" w:rsidRPr="009A7FC1">
        <w:rPr>
          <w:rFonts w:ascii="Garamond" w:hAnsi="Garamond"/>
          <w:sz w:val="22"/>
          <w:szCs w:val="22"/>
          <w:lang w:val="de-CH"/>
        </w:rPr>
        <w:t xml:space="preserve"> </w:t>
      </w:r>
      <w:hyperlink r:id="rId31" w:tgtFrame="_blank" w:history="1">
        <w:r w:rsidR="001A4FBA" w:rsidRPr="009A7FC1">
          <w:rPr>
            <w:rStyle w:val="Hyperlink"/>
            <w:rFonts w:ascii="Garamond" w:hAnsi="Garamond"/>
            <w:sz w:val="22"/>
            <w:szCs w:val="22"/>
          </w:rPr>
          <w:t>https://doi.org/10.1515/9783110757279</w:t>
        </w:r>
      </w:hyperlink>
      <w:r w:rsidRPr="009A7FC1">
        <w:rPr>
          <w:rFonts w:ascii="Garamond" w:hAnsi="Garamond"/>
          <w:sz w:val="22"/>
          <w:szCs w:val="22"/>
          <w:lang w:val="de-CH"/>
        </w:rPr>
        <w:t xml:space="preserve"> </w:t>
      </w:r>
    </w:p>
    <w:p w14:paraId="1B49F9A8" w14:textId="306E2111"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13. Michael </w:t>
      </w:r>
      <w:proofErr w:type="spellStart"/>
      <w:r w:rsidRPr="009A7FC1">
        <w:rPr>
          <w:rFonts w:ascii="Garamond" w:hAnsi="Garamond"/>
          <w:sz w:val="22"/>
          <w:szCs w:val="22"/>
          <w:lang w:val="de-CH"/>
        </w:rPr>
        <w:t>Grünbart</w:t>
      </w:r>
      <w:proofErr w:type="spellEnd"/>
      <w:r w:rsidR="00E0003F" w:rsidRPr="009A7FC1">
        <w:rPr>
          <w:rFonts w:ascii="Garamond" w:hAnsi="Garamond"/>
          <w:sz w:val="22"/>
          <w:szCs w:val="22"/>
          <w:lang w:val="de-CH"/>
        </w:rPr>
        <w:t>/</w:t>
      </w:r>
      <w:r w:rsidRPr="009A7FC1">
        <w:rPr>
          <w:rFonts w:ascii="Garamond" w:hAnsi="Garamond"/>
          <w:sz w:val="22"/>
          <w:szCs w:val="22"/>
          <w:lang w:val="de-CH"/>
        </w:rPr>
        <w:t>Gerald Schwedler</w:t>
      </w:r>
      <w:r w:rsidR="00E0003F" w:rsidRPr="009A7FC1">
        <w:rPr>
          <w:rFonts w:ascii="Garamond" w:hAnsi="Garamond"/>
          <w:sz w:val="22"/>
          <w:szCs w:val="22"/>
          <w:lang w:val="de-CH"/>
        </w:rPr>
        <w:t>/</w:t>
      </w:r>
      <w:r w:rsidRPr="009A7FC1">
        <w:rPr>
          <w:rFonts w:ascii="Garamond" w:hAnsi="Garamond"/>
          <w:sz w:val="22"/>
          <w:szCs w:val="22"/>
          <w:lang w:val="de-CH"/>
        </w:rPr>
        <w:t xml:space="preserve">Jörg </w:t>
      </w:r>
      <w:r w:rsidR="0010075F" w:rsidRPr="009A7FC1">
        <w:rPr>
          <w:rFonts w:ascii="Garamond" w:hAnsi="Garamond"/>
          <w:sz w:val="22"/>
          <w:szCs w:val="22"/>
          <w:lang w:val="de-CH"/>
        </w:rPr>
        <w:t xml:space="preserve">Sonntag </w:t>
      </w:r>
      <w:r w:rsidRPr="009A7FC1">
        <w:rPr>
          <w:rFonts w:ascii="Garamond" w:hAnsi="Garamond"/>
          <w:sz w:val="22"/>
          <w:szCs w:val="22"/>
          <w:lang w:val="de-CH"/>
        </w:rPr>
        <w:t>(Hgg.): Imitationen: systematische Zugänge zu einem kulturellen Prinzip des Mittelalters</w:t>
      </w:r>
      <w:r w:rsidR="00690A73" w:rsidRPr="009A7FC1">
        <w:rPr>
          <w:rFonts w:ascii="Garamond" w:hAnsi="Garamond"/>
          <w:sz w:val="22"/>
          <w:szCs w:val="22"/>
          <w:lang w:val="de-CH"/>
        </w:rPr>
        <w:t xml:space="preserve"> (Münstersche Mittelalter-Schriften 83)</w:t>
      </w:r>
      <w:r w:rsidRPr="009A7FC1">
        <w:rPr>
          <w:rFonts w:ascii="Garamond" w:hAnsi="Garamond"/>
          <w:sz w:val="22"/>
          <w:szCs w:val="22"/>
          <w:lang w:val="de-CH"/>
        </w:rPr>
        <w:t xml:space="preserve">, Paderborn 2021 </w:t>
      </w:r>
      <w:r w:rsidR="00E0003F" w:rsidRPr="009A7FC1">
        <w:rPr>
          <w:rFonts w:ascii="Garamond" w:hAnsi="Garamond"/>
          <w:sz w:val="22"/>
          <w:szCs w:val="22"/>
          <w:lang w:val="de-CH"/>
        </w:rPr>
        <w:t>[</w:t>
      </w:r>
      <w:r w:rsidRPr="009A7FC1">
        <w:rPr>
          <w:rFonts w:ascii="Garamond" w:hAnsi="Garamond"/>
          <w:sz w:val="22"/>
          <w:szCs w:val="22"/>
          <w:lang w:val="de-CH"/>
        </w:rPr>
        <w:t>ISBN 9783846764183</w:t>
      </w:r>
      <w:r w:rsidR="00E0003F" w:rsidRPr="009A7FC1">
        <w:rPr>
          <w:rFonts w:ascii="Garamond" w:hAnsi="Garamond"/>
          <w:sz w:val="22"/>
          <w:szCs w:val="22"/>
          <w:lang w:val="de-CH"/>
        </w:rPr>
        <w:t>]</w:t>
      </w:r>
      <w:r w:rsidRPr="009A7FC1">
        <w:rPr>
          <w:rFonts w:ascii="Garamond" w:hAnsi="Garamond"/>
          <w:sz w:val="22"/>
          <w:szCs w:val="22"/>
          <w:lang w:val="de-CH"/>
        </w:rPr>
        <w:t>.</w:t>
      </w:r>
    </w:p>
    <w:p w14:paraId="7FFB54E7" w14:textId="16798394"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12. Andreas Büttner/Birgit Kynast/Gerald Schwedler/Jörg Sonntag (Hgg.): Nachahmen im Mittelalter. Dimensionen – Mechanismen – Funktionen (Beihefte zum Archiv für Kulturgeschichte 82), Köln/Weimar/Wien 2018</w:t>
      </w:r>
      <w:r w:rsidR="00690A73" w:rsidRPr="009A7FC1">
        <w:rPr>
          <w:rFonts w:ascii="Garamond" w:hAnsi="Garamond"/>
          <w:sz w:val="22"/>
          <w:szCs w:val="22"/>
          <w:lang w:val="de-CH"/>
        </w:rPr>
        <w:t xml:space="preserve"> [ISBN 9783412509088].</w:t>
      </w:r>
    </w:p>
    <w:p w14:paraId="67F52EEE" w14:textId="0AF71FCD" w:rsidR="007A2CBD" w:rsidRPr="00A721F8" w:rsidRDefault="007A2CBD" w:rsidP="00571A28">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11. Stephan </w:t>
      </w:r>
      <w:proofErr w:type="spellStart"/>
      <w:r w:rsidRPr="009A7FC1">
        <w:rPr>
          <w:rFonts w:ascii="Garamond" w:hAnsi="Garamond"/>
          <w:sz w:val="22"/>
          <w:szCs w:val="22"/>
          <w:lang w:val="de-CH"/>
        </w:rPr>
        <w:t>Dusil</w:t>
      </w:r>
      <w:proofErr w:type="spellEnd"/>
      <w:r w:rsidRPr="009A7FC1">
        <w:rPr>
          <w:rFonts w:ascii="Garamond" w:hAnsi="Garamond"/>
          <w:sz w:val="22"/>
          <w:szCs w:val="22"/>
          <w:lang w:val="de-CH"/>
        </w:rPr>
        <w:t>/Gerald Schwedler/Raphael Schwitter (Hgg.): Exzerpieren – Kompilieren – Tradieren. Transformationen des Wissens zwischen Spätantike und Frühmittelalter (Millennium-Studien 64)</w:t>
      </w:r>
      <w:r w:rsidR="00571A28" w:rsidRPr="009A7FC1">
        <w:rPr>
          <w:rFonts w:ascii="Garamond" w:hAnsi="Garamond"/>
          <w:sz w:val="22"/>
          <w:szCs w:val="22"/>
          <w:lang w:val="de-CH"/>
        </w:rPr>
        <w:t xml:space="preserve"> </w:t>
      </w:r>
      <w:r w:rsidRPr="009A7FC1">
        <w:rPr>
          <w:rFonts w:ascii="Garamond" w:hAnsi="Garamond"/>
          <w:sz w:val="22"/>
          <w:szCs w:val="22"/>
          <w:lang w:val="de-CH"/>
        </w:rPr>
        <w:t>Berlin/Boston 2017</w:t>
      </w:r>
      <w:r w:rsidR="00690A73" w:rsidRPr="009A7FC1">
        <w:rPr>
          <w:rFonts w:ascii="Garamond" w:hAnsi="Garamond"/>
          <w:sz w:val="22"/>
          <w:szCs w:val="22"/>
          <w:lang w:val="de-CH"/>
        </w:rPr>
        <w:t xml:space="preserve"> [ISBN 9783110501261].</w:t>
      </w:r>
    </w:p>
    <w:p w14:paraId="44165AF8" w14:textId="2FA99EF8" w:rsidR="007A2CBD" w:rsidRPr="009A7FC1" w:rsidRDefault="007A2CBD" w:rsidP="007A2CBD">
      <w:pPr>
        <w:pStyle w:val="Textkrper"/>
        <w:ind w:left="180" w:hanging="180"/>
        <w:jc w:val="both"/>
        <w:rPr>
          <w:rFonts w:ascii="Garamond" w:hAnsi="Garamond"/>
          <w:sz w:val="22"/>
          <w:lang w:val="de-CH"/>
        </w:rPr>
      </w:pPr>
      <w:r w:rsidRPr="00A721F8">
        <w:rPr>
          <w:rFonts w:ascii="Garamond" w:hAnsi="Garamond"/>
          <w:sz w:val="22"/>
          <w:szCs w:val="22"/>
          <w:lang w:val="de-CH"/>
        </w:rPr>
        <w:t>10</w:t>
      </w:r>
      <w:r w:rsidRPr="006C2FFA">
        <w:rPr>
          <w:rFonts w:ascii="Garamond" w:hAnsi="Garamond"/>
          <w:sz w:val="22"/>
          <w:szCs w:val="22"/>
          <w:lang w:val="de-CH"/>
        </w:rPr>
        <w:t xml:space="preserve">. Wolfram Drews/Antje </w:t>
      </w:r>
      <w:proofErr w:type="spellStart"/>
      <w:r w:rsidRPr="006C2FFA">
        <w:rPr>
          <w:rFonts w:ascii="Garamond" w:hAnsi="Garamond"/>
          <w:sz w:val="22"/>
          <w:szCs w:val="22"/>
          <w:lang w:val="de-CH"/>
        </w:rPr>
        <w:t>Flüchter</w:t>
      </w:r>
      <w:proofErr w:type="spellEnd"/>
      <w:r w:rsidRPr="006C2FFA">
        <w:rPr>
          <w:rFonts w:ascii="Garamond" w:hAnsi="Garamond"/>
          <w:sz w:val="22"/>
          <w:szCs w:val="22"/>
          <w:lang w:val="de-CH"/>
        </w:rPr>
        <w:t xml:space="preserve">/Christoph </w:t>
      </w:r>
      <w:proofErr w:type="spellStart"/>
      <w:r w:rsidRPr="006C2FFA">
        <w:rPr>
          <w:rFonts w:ascii="Garamond" w:hAnsi="Garamond"/>
          <w:sz w:val="22"/>
          <w:szCs w:val="22"/>
          <w:lang w:val="de-CH"/>
        </w:rPr>
        <w:t>Dartmann</w:t>
      </w:r>
      <w:proofErr w:type="spellEnd"/>
      <w:r w:rsidRPr="006C2FFA">
        <w:rPr>
          <w:rFonts w:ascii="Garamond" w:hAnsi="Garamond"/>
          <w:sz w:val="22"/>
          <w:szCs w:val="22"/>
          <w:lang w:val="de-CH"/>
        </w:rPr>
        <w:t xml:space="preserve">/Jörg </w:t>
      </w:r>
      <w:proofErr w:type="spellStart"/>
      <w:r w:rsidRPr="006C2FFA">
        <w:rPr>
          <w:rFonts w:ascii="Garamond" w:hAnsi="Garamond"/>
          <w:sz w:val="22"/>
          <w:szCs w:val="22"/>
          <w:lang w:val="de-CH"/>
        </w:rPr>
        <w:t>Gengnagel</w:t>
      </w:r>
      <w:proofErr w:type="spellEnd"/>
      <w:r w:rsidRPr="006C2FFA">
        <w:rPr>
          <w:rFonts w:ascii="Garamond" w:hAnsi="Garamond"/>
          <w:sz w:val="22"/>
          <w:szCs w:val="22"/>
          <w:lang w:val="de-CH"/>
        </w:rPr>
        <w:t xml:space="preserve">/Almut </w:t>
      </w:r>
      <w:proofErr w:type="spellStart"/>
      <w:r w:rsidRPr="006C2FFA">
        <w:rPr>
          <w:rFonts w:ascii="Garamond" w:hAnsi="Garamond"/>
          <w:sz w:val="22"/>
          <w:szCs w:val="22"/>
          <w:lang w:val="de-CH"/>
        </w:rPr>
        <w:t>Höfert</w:t>
      </w:r>
      <w:proofErr w:type="spellEnd"/>
      <w:r w:rsidRPr="006C2FFA">
        <w:rPr>
          <w:rFonts w:ascii="Garamond" w:hAnsi="Garamond"/>
          <w:sz w:val="22"/>
          <w:szCs w:val="22"/>
          <w:lang w:val="de-CH"/>
        </w:rPr>
        <w:t>/Sebastian Kolditz/Jenny Rahel Oesterle/Ruth Schilling/Gerald Schwedler (Hgg.): Monarchische Herrschaftsformen der Vormoderne in transkultureller Perspektive (Europa im Mittelalter</w:t>
      </w:r>
      <w:r w:rsidRPr="009A7FC1">
        <w:rPr>
          <w:rFonts w:ascii="Garamond" w:hAnsi="Garamond"/>
          <w:sz w:val="22"/>
          <w:szCs w:val="22"/>
          <w:lang w:val="de-CH"/>
        </w:rPr>
        <w:t xml:space="preserve"> 26), Berlin 2015</w:t>
      </w:r>
      <w:r w:rsidR="00690A73" w:rsidRPr="009A7FC1">
        <w:rPr>
          <w:rFonts w:ascii="Garamond" w:hAnsi="Garamond"/>
          <w:sz w:val="22"/>
          <w:szCs w:val="22"/>
          <w:lang w:val="de-CH"/>
        </w:rPr>
        <w:t xml:space="preserve"> [ISBN 9783110411645].</w:t>
      </w:r>
    </w:p>
    <w:p w14:paraId="28ACB543" w14:textId="690D2B59" w:rsidR="007A2CBD" w:rsidRPr="009A7FC1" w:rsidRDefault="007A2CBD" w:rsidP="007A2CBD">
      <w:pPr>
        <w:pStyle w:val="Textkrper"/>
        <w:ind w:left="180" w:hanging="180"/>
        <w:jc w:val="both"/>
        <w:rPr>
          <w:rFonts w:ascii="Garamond" w:hAnsi="Garamond"/>
          <w:sz w:val="22"/>
          <w:lang w:val="de-CH"/>
        </w:rPr>
      </w:pPr>
      <w:r w:rsidRPr="009A7FC1">
        <w:rPr>
          <w:rFonts w:ascii="Garamond" w:hAnsi="Garamond"/>
          <w:sz w:val="22"/>
          <w:lang w:val="de-CH"/>
        </w:rPr>
        <w:t xml:space="preserve">9. Sebastian Scholz/Kai-Michael Sprenger/Gerald Schwedler (Hgg.): </w:t>
      </w:r>
      <w:proofErr w:type="spellStart"/>
      <w:r w:rsidRPr="009A7FC1">
        <w:rPr>
          <w:rFonts w:ascii="Garamond" w:hAnsi="Garamond"/>
          <w:sz w:val="22"/>
          <w:lang w:val="de-CH"/>
        </w:rPr>
        <w:t>Damnatio</w:t>
      </w:r>
      <w:proofErr w:type="spellEnd"/>
      <w:r w:rsidRPr="009A7FC1">
        <w:rPr>
          <w:rFonts w:ascii="Garamond" w:hAnsi="Garamond"/>
          <w:sz w:val="22"/>
          <w:lang w:val="de-CH"/>
        </w:rPr>
        <w:t xml:space="preserve"> in Memoria. Deformation und Gegenkonstruktionen in der Geschichte, Wien/Köln/Weimar 2014</w:t>
      </w:r>
      <w:r w:rsidR="00571A28" w:rsidRPr="009A7FC1">
        <w:rPr>
          <w:rFonts w:ascii="Garamond" w:hAnsi="Garamond"/>
          <w:sz w:val="22"/>
          <w:lang w:val="de-CH"/>
        </w:rPr>
        <w:t xml:space="preserve"> [ISBN 9783412222833]</w:t>
      </w:r>
      <w:r w:rsidRPr="009A7FC1">
        <w:rPr>
          <w:rFonts w:ascii="Garamond" w:hAnsi="Garamond"/>
          <w:sz w:val="22"/>
          <w:lang w:val="de-CH"/>
        </w:rPr>
        <w:t>.</w:t>
      </w:r>
    </w:p>
    <w:p w14:paraId="04B284AA" w14:textId="77777777" w:rsidR="007A2CBD" w:rsidRPr="009A7FC1" w:rsidRDefault="007A2CBD" w:rsidP="007A2CBD">
      <w:pPr>
        <w:pStyle w:val="Textkrper"/>
        <w:ind w:left="708"/>
        <w:jc w:val="both"/>
        <w:rPr>
          <w:rFonts w:ascii="Garamond" w:hAnsi="Garamond"/>
          <w:sz w:val="22"/>
          <w:szCs w:val="22"/>
          <w:lang w:val="de-CH"/>
        </w:rPr>
      </w:pPr>
      <w:r w:rsidRPr="009A7FC1">
        <w:rPr>
          <w:rFonts w:ascii="Garamond" w:hAnsi="Garamond"/>
          <w:lang w:val="de-CH"/>
        </w:rPr>
        <w:t>Rezensiert in: H-</w:t>
      </w:r>
      <w:proofErr w:type="spellStart"/>
      <w:r w:rsidRPr="009A7FC1">
        <w:rPr>
          <w:rFonts w:ascii="Garamond" w:hAnsi="Garamond"/>
          <w:lang w:val="de-CH"/>
        </w:rPr>
        <w:t>Soz</w:t>
      </w:r>
      <w:proofErr w:type="spellEnd"/>
      <w:r w:rsidRPr="009A7FC1">
        <w:rPr>
          <w:rFonts w:ascii="Garamond" w:hAnsi="Garamond"/>
          <w:lang w:val="de-CH"/>
        </w:rPr>
        <w:t>-u-Kult, 11.02.2015 (von Harald Müller, Aachen)</w:t>
      </w:r>
      <w:r w:rsidRPr="009A7FC1">
        <w:rPr>
          <w:rFonts w:ascii="Garamond" w:hAnsi="Garamond"/>
          <w:lang w:val="de-CH"/>
        </w:rPr>
        <w:tab/>
        <w:t xml:space="preserve"> (</w:t>
      </w:r>
      <w:hyperlink r:id="rId32" w:history="1">
        <w:r w:rsidRPr="009A7FC1">
          <w:rPr>
            <w:rStyle w:val="Hyperlink"/>
            <w:rFonts w:ascii="Garamond" w:hAnsi="Garamond"/>
            <w:color w:val="auto"/>
            <w:lang w:val="de-CH"/>
          </w:rPr>
          <w:t>http://www.hsozkult.de/publicationreview/id/rezbuecher-23580</w:t>
        </w:r>
      </w:hyperlink>
      <w:r w:rsidRPr="009A7FC1">
        <w:rPr>
          <w:rFonts w:ascii="Garamond" w:hAnsi="Garamond"/>
          <w:lang w:val="de-CH"/>
        </w:rPr>
        <w:t xml:space="preserve">), </w:t>
      </w:r>
      <w:r w:rsidRPr="009A7FC1">
        <w:rPr>
          <w:rStyle w:val="bookauthor"/>
          <w:rFonts w:ascii="Garamond" w:hAnsi="Garamond"/>
          <w:iCs/>
          <w:sz w:val="22"/>
          <w:szCs w:val="22"/>
        </w:rPr>
        <w:t>Deutsches Archiv für Erforschung des Mittelalters</w:t>
      </w:r>
      <w:r w:rsidRPr="009A7FC1">
        <w:rPr>
          <w:rStyle w:val="bookauthor"/>
          <w:rFonts w:ascii="Garamond" w:hAnsi="Garamond"/>
          <w:sz w:val="22"/>
          <w:szCs w:val="22"/>
        </w:rPr>
        <w:t xml:space="preserve"> 71,2 (2015), (Klaus Nass, München).</w:t>
      </w:r>
    </w:p>
    <w:p w14:paraId="4F981F82" w14:textId="6031065D" w:rsidR="007A2CBD" w:rsidRPr="009A7FC1" w:rsidRDefault="007A2CBD" w:rsidP="00571A28">
      <w:pPr>
        <w:pStyle w:val="Textkrper"/>
        <w:ind w:left="180" w:hanging="180"/>
        <w:jc w:val="both"/>
        <w:rPr>
          <w:rFonts w:ascii="Garamond" w:hAnsi="Garamond"/>
          <w:sz w:val="22"/>
          <w:lang w:val="de-CH"/>
        </w:rPr>
      </w:pPr>
      <w:r w:rsidRPr="009A7FC1">
        <w:rPr>
          <w:rFonts w:ascii="Garamond" w:hAnsi="Garamond"/>
          <w:sz w:val="22"/>
          <w:szCs w:val="22"/>
          <w:lang w:val="de-CH"/>
        </w:rPr>
        <w:t xml:space="preserve">8. </w:t>
      </w:r>
      <w:r w:rsidRPr="009A7FC1">
        <w:rPr>
          <w:rFonts w:ascii="Garamond" w:hAnsi="Garamond"/>
          <w:sz w:val="22"/>
          <w:lang w:val="de-CH"/>
        </w:rPr>
        <w:t xml:space="preserve">Jörg </w:t>
      </w:r>
      <w:proofErr w:type="spellStart"/>
      <w:r w:rsidRPr="009A7FC1">
        <w:rPr>
          <w:rFonts w:ascii="Garamond" w:hAnsi="Garamond"/>
          <w:sz w:val="22"/>
          <w:lang w:val="de-CH"/>
        </w:rPr>
        <w:t>Gengnagel</w:t>
      </w:r>
      <w:proofErr w:type="spellEnd"/>
      <w:r w:rsidRPr="009A7FC1">
        <w:rPr>
          <w:rFonts w:ascii="Garamond" w:hAnsi="Garamond"/>
          <w:sz w:val="22"/>
          <w:lang w:val="de-CH"/>
        </w:rPr>
        <w:t>/Gerald Schwedler (Hgg.): Ritualmacher hinter den Kulissen. Zur Rolle von Experten in historischer Ritualpraxis (Performanzen: Interkulturelle Studien zu Ritual, Spiel und Theater 17)</w:t>
      </w:r>
      <w:r w:rsidR="00690A73" w:rsidRPr="009A7FC1">
        <w:rPr>
          <w:rFonts w:ascii="Garamond" w:hAnsi="Garamond"/>
          <w:sz w:val="22"/>
          <w:lang w:val="de-CH"/>
        </w:rPr>
        <w:t>,</w:t>
      </w:r>
      <w:r w:rsidR="00571A28" w:rsidRPr="009A7FC1">
        <w:rPr>
          <w:rFonts w:ascii="Garamond" w:hAnsi="Garamond"/>
          <w:sz w:val="22"/>
          <w:lang w:val="de-CH"/>
        </w:rPr>
        <w:t xml:space="preserve"> </w:t>
      </w:r>
      <w:r w:rsidRPr="009A7FC1">
        <w:rPr>
          <w:rFonts w:ascii="Garamond" w:hAnsi="Garamond"/>
          <w:sz w:val="22"/>
          <w:lang w:val="de-CH"/>
        </w:rPr>
        <w:t>Münster 2013</w:t>
      </w:r>
      <w:r w:rsidR="00690A73" w:rsidRPr="009A7FC1">
        <w:rPr>
          <w:rFonts w:ascii="Garamond" w:hAnsi="Garamond"/>
          <w:sz w:val="22"/>
          <w:lang w:val="de-CH"/>
        </w:rPr>
        <w:t xml:space="preserve"> [ISBN 9783643122070].</w:t>
      </w:r>
    </w:p>
    <w:p w14:paraId="19FDAF72" w14:textId="10822415" w:rsidR="007A2CBD" w:rsidRPr="009A7FC1" w:rsidRDefault="007A2CBD" w:rsidP="007A2CBD">
      <w:pPr>
        <w:pStyle w:val="Textkrper"/>
        <w:ind w:left="180" w:hanging="180"/>
        <w:jc w:val="both"/>
        <w:rPr>
          <w:rFonts w:ascii="Garamond" w:hAnsi="Garamond"/>
          <w:sz w:val="22"/>
          <w:szCs w:val="22"/>
        </w:rPr>
      </w:pPr>
      <w:r w:rsidRPr="009A7FC1">
        <w:rPr>
          <w:rFonts w:ascii="Garamond" w:hAnsi="Garamond"/>
          <w:sz w:val="22"/>
          <w:szCs w:val="22"/>
        </w:rPr>
        <w:t xml:space="preserve">7. </w:t>
      </w:r>
      <w:proofErr w:type="spellStart"/>
      <w:r w:rsidRPr="009A7FC1">
        <w:rPr>
          <w:rFonts w:ascii="Garamond" w:hAnsi="Garamond"/>
          <w:sz w:val="22"/>
          <w:szCs w:val="22"/>
        </w:rPr>
        <w:t>Usurping</w:t>
      </w:r>
      <w:proofErr w:type="spellEnd"/>
      <w:r w:rsidRPr="009A7FC1">
        <w:rPr>
          <w:rFonts w:ascii="Garamond" w:hAnsi="Garamond"/>
          <w:sz w:val="22"/>
          <w:szCs w:val="22"/>
        </w:rPr>
        <w:t xml:space="preserve"> Rituals, Buchsektion in: Axel Michaels</w:t>
      </w:r>
      <w:r w:rsidR="00770E78">
        <w:rPr>
          <w:rFonts w:ascii="Garamond" w:hAnsi="Garamond"/>
          <w:sz w:val="22"/>
          <w:szCs w:val="22"/>
        </w:rPr>
        <w:t xml:space="preserve">/Margo Kitts/Bernd Schneidmüller/Gerald Schwedler/Eleni </w:t>
      </w:r>
      <w:proofErr w:type="spellStart"/>
      <w:r w:rsidR="00770E78">
        <w:rPr>
          <w:rFonts w:ascii="Garamond" w:hAnsi="Garamond"/>
          <w:sz w:val="22"/>
          <w:szCs w:val="22"/>
        </w:rPr>
        <w:t>Tounta</w:t>
      </w:r>
      <w:proofErr w:type="spellEnd"/>
      <w:r w:rsidR="00770E78">
        <w:rPr>
          <w:rFonts w:ascii="Garamond" w:hAnsi="Garamond"/>
          <w:sz w:val="22"/>
          <w:szCs w:val="22"/>
        </w:rPr>
        <w:t xml:space="preserve">/Hermann Kulke/Uwe Skoda </w:t>
      </w:r>
      <w:r w:rsidRPr="009A7FC1">
        <w:rPr>
          <w:rFonts w:ascii="Garamond" w:hAnsi="Garamond"/>
          <w:sz w:val="22"/>
          <w:szCs w:val="22"/>
          <w:lang w:val="en-US"/>
        </w:rPr>
        <w:t>(</w:t>
      </w:r>
      <w:proofErr w:type="spellStart"/>
      <w:r w:rsidRPr="009A7FC1">
        <w:rPr>
          <w:rFonts w:ascii="Garamond" w:hAnsi="Garamond"/>
          <w:sz w:val="22"/>
          <w:szCs w:val="22"/>
          <w:lang w:val="en-US"/>
        </w:rPr>
        <w:t>Hgg</w:t>
      </w:r>
      <w:proofErr w:type="spellEnd"/>
      <w:r w:rsidRPr="009A7FC1">
        <w:rPr>
          <w:rFonts w:ascii="Garamond" w:hAnsi="Garamond"/>
          <w:sz w:val="22"/>
          <w:szCs w:val="22"/>
          <w:lang w:val="en-US"/>
        </w:rPr>
        <w:t xml:space="preserve">.): “Ritual Dynamics and the Science of Ritual. </w:t>
      </w:r>
      <w:r w:rsidRPr="009A7FC1">
        <w:rPr>
          <w:rFonts w:ascii="Garamond" w:hAnsi="Garamond"/>
          <w:sz w:val="22"/>
          <w:szCs w:val="22"/>
        </w:rPr>
        <w:t xml:space="preserve">Volume III – State, power and </w:t>
      </w:r>
      <w:proofErr w:type="spellStart"/>
      <w:r w:rsidRPr="009A7FC1">
        <w:rPr>
          <w:rFonts w:ascii="Garamond" w:hAnsi="Garamond"/>
          <w:sz w:val="22"/>
          <w:szCs w:val="22"/>
        </w:rPr>
        <w:t>violence</w:t>
      </w:r>
      <w:proofErr w:type="spellEnd"/>
      <w:r w:rsidRPr="009A7FC1">
        <w:rPr>
          <w:rFonts w:ascii="Garamond" w:hAnsi="Garamond"/>
          <w:sz w:val="22"/>
          <w:szCs w:val="22"/>
        </w:rPr>
        <w:t>”, Wiesbaden Harrassowitz 2010</w:t>
      </w:r>
      <w:r w:rsidR="000B4A24" w:rsidRPr="009A7FC1">
        <w:rPr>
          <w:rFonts w:ascii="Garamond" w:hAnsi="Garamond"/>
          <w:sz w:val="22"/>
          <w:szCs w:val="22"/>
        </w:rPr>
        <w:t xml:space="preserve"> </w:t>
      </w:r>
      <w:r w:rsidR="000B4A24" w:rsidRPr="009A7FC1">
        <w:rPr>
          <w:rFonts w:ascii="Garamond" w:hAnsi="Garamond"/>
          <w:sz w:val="22"/>
          <w:szCs w:val="22"/>
          <w:lang w:val="en-US"/>
        </w:rPr>
        <w:t>[ISBN 9783447062039]</w:t>
      </w:r>
      <w:r w:rsidR="000B4A24" w:rsidRPr="009A7FC1">
        <w:rPr>
          <w:rFonts w:ascii="Garamond" w:hAnsi="Garamond"/>
          <w:sz w:val="22"/>
          <w:szCs w:val="22"/>
          <w:lang w:val="de-CH"/>
        </w:rPr>
        <w:t>,</w:t>
      </w:r>
      <w:r w:rsidRPr="009A7FC1">
        <w:rPr>
          <w:rFonts w:ascii="Garamond" w:hAnsi="Garamond"/>
          <w:sz w:val="22"/>
          <w:szCs w:val="22"/>
        </w:rPr>
        <w:t xml:space="preserve"> S. 349</w:t>
      </w:r>
      <w:r w:rsidRPr="009A7FC1">
        <w:rPr>
          <w:rFonts w:ascii="Garamond" w:hAnsi="Garamond"/>
          <w:sz w:val="22"/>
        </w:rPr>
        <w:t>-</w:t>
      </w:r>
      <w:r w:rsidRPr="009A7FC1">
        <w:rPr>
          <w:rFonts w:ascii="Garamond" w:hAnsi="Garamond"/>
          <w:sz w:val="22"/>
          <w:szCs w:val="22"/>
        </w:rPr>
        <w:t xml:space="preserve">603 (zusammen mit Eleni </w:t>
      </w:r>
      <w:proofErr w:type="spellStart"/>
      <w:r w:rsidRPr="009A7FC1">
        <w:rPr>
          <w:rFonts w:ascii="Garamond" w:hAnsi="Garamond"/>
          <w:sz w:val="22"/>
          <w:szCs w:val="22"/>
        </w:rPr>
        <w:t>Tounta</w:t>
      </w:r>
      <w:proofErr w:type="spellEnd"/>
      <w:r w:rsidRPr="009A7FC1">
        <w:rPr>
          <w:rFonts w:ascii="Garamond" w:hAnsi="Garamond"/>
          <w:sz w:val="22"/>
          <w:szCs w:val="22"/>
        </w:rPr>
        <w:t xml:space="preserve">). </w:t>
      </w:r>
    </w:p>
    <w:p w14:paraId="34406D80" w14:textId="2A3FB736" w:rsidR="007A2CBD" w:rsidRPr="00A721F8"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 xml:space="preserve">6. Jörg Peltzer/Paul </w:t>
      </w:r>
      <w:proofErr w:type="spellStart"/>
      <w:r w:rsidRPr="009A7FC1">
        <w:rPr>
          <w:rFonts w:ascii="Garamond" w:hAnsi="Garamond"/>
          <w:sz w:val="22"/>
          <w:szCs w:val="22"/>
          <w:lang w:val="de-CH"/>
        </w:rPr>
        <w:t>Töbelmann</w:t>
      </w:r>
      <w:proofErr w:type="spellEnd"/>
      <w:r w:rsidRPr="009A7FC1">
        <w:rPr>
          <w:rFonts w:ascii="Garamond" w:hAnsi="Garamond"/>
          <w:sz w:val="22"/>
          <w:szCs w:val="22"/>
          <w:lang w:val="de-CH"/>
        </w:rPr>
        <w:t>/Gerald Schwedler (Hgg.): Politische Versammlungen und ihre Rituale. Repräsentationsformen und Entscheidungsprozesse des Reichs und der Kirche im späten Mittelalter (Mittelalter-Forschungen 27)</w:t>
      </w:r>
      <w:r w:rsidR="00690A73" w:rsidRPr="009A7FC1">
        <w:rPr>
          <w:rFonts w:ascii="Garamond" w:hAnsi="Garamond"/>
          <w:sz w:val="22"/>
          <w:szCs w:val="22"/>
          <w:lang w:val="de-CH"/>
        </w:rPr>
        <w:t xml:space="preserve">, </w:t>
      </w:r>
      <w:r w:rsidRPr="009A7FC1">
        <w:rPr>
          <w:rFonts w:ascii="Garamond" w:hAnsi="Garamond"/>
          <w:sz w:val="22"/>
          <w:szCs w:val="22"/>
          <w:lang w:val="de-CH"/>
        </w:rPr>
        <w:t>Ostfildern 2009</w:t>
      </w:r>
      <w:r w:rsidR="00690A73" w:rsidRPr="009A7FC1">
        <w:rPr>
          <w:rFonts w:ascii="Garamond" w:hAnsi="Garamond"/>
          <w:sz w:val="22"/>
          <w:szCs w:val="22"/>
          <w:lang w:val="de-CH"/>
        </w:rPr>
        <w:t xml:space="preserve"> [ISBN</w:t>
      </w:r>
      <w:r w:rsidR="00690A73" w:rsidRPr="009A7FC1">
        <w:t xml:space="preserve"> </w:t>
      </w:r>
      <w:r w:rsidR="00690A73" w:rsidRPr="009A7FC1">
        <w:rPr>
          <w:rFonts w:ascii="Garamond" w:hAnsi="Garamond"/>
          <w:sz w:val="22"/>
          <w:szCs w:val="22"/>
          <w:lang w:val="de-CH"/>
        </w:rPr>
        <w:t>9783799542784].</w:t>
      </w:r>
    </w:p>
    <w:p w14:paraId="26B58D1C" w14:textId="77777777" w:rsidR="007A2CBD" w:rsidRDefault="007A2CBD" w:rsidP="007A2CBD">
      <w:pPr>
        <w:pStyle w:val="Textkrper"/>
        <w:ind w:left="705"/>
        <w:jc w:val="both"/>
        <w:rPr>
          <w:rFonts w:ascii="Garamond" w:hAnsi="Garamond"/>
          <w:lang w:val="de-CH"/>
        </w:rPr>
      </w:pPr>
      <w:r w:rsidRPr="00A721F8">
        <w:rPr>
          <w:rFonts w:ascii="Garamond" w:hAnsi="Garamond"/>
          <w:lang w:val="de-CH"/>
        </w:rPr>
        <w:t>Rezensiert in: H-</w:t>
      </w:r>
      <w:proofErr w:type="spellStart"/>
      <w:r w:rsidRPr="00A721F8">
        <w:rPr>
          <w:rFonts w:ascii="Garamond" w:hAnsi="Garamond"/>
          <w:lang w:val="de-CH"/>
        </w:rPr>
        <w:t>Soz</w:t>
      </w:r>
      <w:proofErr w:type="spellEnd"/>
      <w:r w:rsidRPr="00A721F8">
        <w:rPr>
          <w:rFonts w:ascii="Garamond" w:hAnsi="Garamond"/>
          <w:lang w:val="de-CH"/>
        </w:rPr>
        <w:t>-u-Kult, 07.07.2010 (</w:t>
      </w:r>
      <w:hyperlink r:id="rId33" w:history="1">
        <w:r w:rsidRPr="00A721F8">
          <w:rPr>
            <w:rStyle w:val="Hyperlink"/>
            <w:rFonts w:ascii="Garamond" w:hAnsi="Garamond"/>
            <w:color w:val="auto"/>
            <w:lang w:val="de-CH"/>
          </w:rPr>
          <w:t>http://hsozkult.geschichte.hu-berlin.de/rezensionen/2010-3-014</w:t>
        </w:r>
      </w:hyperlink>
      <w:r w:rsidRPr="00A721F8">
        <w:rPr>
          <w:rFonts w:ascii="Garamond" w:hAnsi="Garamond"/>
          <w:lang w:val="de-CH"/>
        </w:rPr>
        <w:t xml:space="preserve">), (Jörg Schwarz, München); Historische Zeitung 293/2 (2011), S. 485f. (Karl-Heinz Spiess, Greifswald); Das </w:t>
      </w:r>
      <w:r w:rsidRPr="00A721F8">
        <w:rPr>
          <w:rFonts w:ascii="Garamond" w:hAnsi="Garamond"/>
          <w:lang w:val="de-CH"/>
        </w:rPr>
        <w:lastRenderedPageBreak/>
        <w:t xml:space="preserve">historisch-politische Buch 57/4 (2009), S. 476f. (Johannes </w:t>
      </w:r>
      <w:proofErr w:type="spellStart"/>
      <w:r w:rsidRPr="00A721F8">
        <w:rPr>
          <w:rFonts w:ascii="Garamond" w:hAnsi="Garamond"/>
          <w:lang w:val="de-CH"/>
        </w:rPr>
        <w:t>Bernwieser</w:t>
      </w:r>
      <w:proofErr w:type="spellEnd"/>
      <w:r w:rsidRPr="00A721F8">
        <w:rPr>
          <w:rFonts w:ascii="Garamond" w:hAnsi="Garamond"/>
          <w:lang w:val="de-CH"/>
        </w:rPr>
        <w:t xml:space="preserve">, München); </w:t>
      </w:r>
      <w:proofErr w:type="spellStart"/>
      <w:r w:rsidRPr="00A721F8">
        <w:rPr>
          <w:rFonts w:ascii="Garamond" w:hAnsi="Garamond"/>
          <w:lang w:val="de-CH"/>
        </w:rPr>
        <w:t>Sehepunkte</w:t>
      </w:r>
      <w:proofErr w:type="spellEnd"/>
      <w:r w:rsidRPr="00A721F8">
        <w:rPr>
          <w:rFonts w:ascii="Garamond" w:hAnsi="Garamond"/>
          <w:lang w:val="de-CH"/>
        </w:rPr>
        <w:t xml:space="preserve"> 2014/10 (</w:t>
      </w:r>
      <w:hyperlink r:id="rId34" w:history="1">
        <w:r w:rsidRPr="00A721F8">
          <w:rPr>
            <w:rStyle w:val="Hyperlink"/>
            <w:rFonts w:ascii="Garamond" w:hAnsi="Garamond"/>
            <w:color w:val="auto"/>
            <w:lang w:val="de-CH"/>
          </w:rPr>
          <w:t>http://www.sehepunkte.de/2014/10/17464.html</w:t>
        </w:r>
      </w:hyperlink>
      <w:r w:rsidRPr="00A721F8">
        <w:rPr>
          <w:rFonts w:ascii="Garamond" w:hAnsi="Garamond"/>
          <w:lang w:val="de-CH"/>
        </w:rPr>
        <w:t>) (Pia Eckhart, Freiburg).</w:t>
      </w:r>
    </w:p>
    <w:p w14:paraId="1DF33B33" w14:textId="77777777" w:rsidR="00526F62" w:rsidRDefault="00E75DB6" w:rsidP="007A2CBD">
      <w:pPr>
        <w:pStyle w:val="Textkrper"/>
        <w:ind w:left="705"/>
        <w:jc w:val="both"/>
      </w:pPr>
      <w:hyperlink r:id="rId35" w:tgtFrame="_blank" w:history="1">
        <w:r w:rsidR="00526F62">
          <w:rPr>
            <w:rStyle w:val="Hyperlink"/>
          </w:rPr>
          <w:t>https://doi.org/10.11588/diglit.34740</w:t>
        </w:r>
      </w:hyperlink>
    </w:p>
    <w:p w14:paraId="1732C6B5" w14:textId="77777777" w:rsidR="00526F62" w:rsidRPr="00A721F8" w:rsidRDefault="00526F62" w:rsidP="007A2CBD">
      <w:pPr>
        <w:pStyle w:val="Textkrper"/>
        <w:ind w:left="705"/>
        <w:jc w:val="both"/>
        <w:rPr>
          <w:rFonts w:ascii="Garamond" w:hAnsi="Garamond"/>
          <w:lang w:val="de-CH"/>
        </w:rPr>
      </w:pPr>
    </w:p>
    <w:p w14:paraId="11FDC38E" w14:textId="2313BA56" w:rsidR="007A2CBD" w:rsidRPr="009A7FC1" w:rsidRDefault="007A2CBD" w:rsidP="007A2CBD">
      <w:pPr>
        <w:pStyle w:val="Textkrper"/>
        <w:ind w:left="180" w:hanging="180"/>
        <w:jc w:val="both"/>
        <w:rPr>
          <w:rFonts w:ascii="Garamond" w:hAnsi="Garamond"/>
          <w:sz w:val="22"/>
          <w:szCs w:val="22"/>
          <w:lang w:val="de-CH"/>
        </w:rPr>
      </w:pPr>
      <w:r w:rsidRPr="00A721F8">
        <w:rPr>
          <w:rFonts w:ascii="Garamond" w:hAnsi="Garamond"/>
          <w:sz w:val="22"/>
          <w:szCs w:val="22"/>
          <w:lang w:val="de-CH"/>
        </w:rPr>
        <w:t xml:space="preserve">5. Burkhard </w:t>
      </w:r>
      <w:r w:rsidRPr="009A7FC1">
        <w:rPr>
          <w:rFonts w:ascii="Garamond" w:hAnsi="Garamond"/>
          <w:sz w:val="22"/>
          <w:szCs w:val="22"/>
          <w:lang w:val="de-CH"/>
        </w:rPr>
        <w:t xml:space="preserve">Dücker/Gerald Schwedler (Hgg.): Das Ursprüngliche und das Neue. </w:t>
      </w:r>
      <w:r w:rsidR="000B4A24" w:rsidRPr="009A7FC1">
        <w:rPr>
          <w:rFonts w:ascii="Garamond" w:hAnsi="Garamond"/>
          <w:sz w:val="22"/>
          <w:szCs w:val="22"/>
          <w:lang w:val="de-CH"/>
        </w:rPr>
        <w:t xml:space="preserve">Zur Dynamik ritueller Prozesse in Geschichte und Gegenwart </w:t>
      </w:r>
      <w:r w:rsidRPr="009A7FC1">
        <w:rPr>
          <w:rFonts w:ascii="Garamond" w:hAnsi="Garamond"/>
          <w:sz w:val="22"/>
          <w:szCs w:val="22"/>
          <w:lang w:val="de-CH"/>
        </w:rPr>
        <w:t>(Performanzen:</w:t>
      </w:r>
      <w:r w:rsidRPr="009A7FC1">
        <w:rPr>
          <w:rFonts w:ascii="Garamond" w:hAnsi="Garamond"/>
          <w:i/>
          <w:iCs/>
          <w:sz w:val="22"/>
          <w:szCs w:val="22"/>
          <w:lang w:val="de-CH"/>
        </w:rPr>
        <w:t xml:space="preserve"> </w:t>
      </w:r>
      <w:r w:rsidRPr="009A7FC1">
        <w:rPr>
          <w:rFonts w:ascii="Garamond" w:hAnsi="Garamond"/>
          <w:iCs/>
          <w:sz w:val="22"/>
          <w:szCs w:val="22"/>
          <w:lang w:val="de-CH"/>
        </w:rPr>
        <w:t>Interkulturelle Studien zu Ritual, Spiel und Theater</w:t>
      </w:r>
      <w:r w:rsidRPr="009A7FC1">
        <w:rPr>
          <w:rFonts w:ascii="Garamond" w:hAnsi="Garamond"/>
          <w:sz w:val="22"/>
          <w:szCs w:val="22"/>
          <w:lang w:val="de-CH"/>
        </w:rPr>
        <w:t xml:space="preserve"> 13)</w:t>
      </w:r>
      <w:r w:rsidR="00690A73" w:rsidRPr="009A7FC1">
        <w:rPr>
          <w:rFonts w:ascii="Garamond" w:hAnsi="Garamond"/>
          <w:sz w:val="22"/>
          <w:szCs w:val="22"/>
          <w:lang w:val="de-CH"/>
        </w:rPr>
        <w:t>,</w:t>
      </w:r>
      <w:r w:rsidR="000B4A24" w:rsidRPr="009A7FC1">
        <w:rPr>
          <w:rFonts w:ascii="Garamond" w:hAnsi="Garamond"/>
          <w:sz w:val="22"/>
          <w:szCs w:val="22"/>
          <w:lang w:val="de-CH"/>
        </w:rPr>
        <w:t xml:space="preserve"> </w:t>
      </w:r>
      <w:r w:rsidRPr="009A7FC1">
        <w:rPr>
          <w:rFonts w:ascii="Garamond" w:hAnsi="Garamond"/>
          <w:sz w:val="22"/>
          <w:szCs w:val="22"/>
          <w:lang w:val="de-CH"/>
        </w:rPr>
        <w:t>Berlin 2008</w:t>
      </w:r>
      <w:r w:rsidR="00690A73" w:rsidRPr="009A7FC1">
        <w:rPr>
          <w:rFonts w:ascii="Garamond" w:hAnsi="Garamond"/>
          <w:sz w:val="22"/>
          <w:szCs w:val="22"/>
          <w:lang w:val="de-CH"/>
        </w:rPr>
        <w:t xml:space="preserve"> [ISBN 9783825898953].</w:t>
      </w:r>
    </w:p>
    <w:p w14:paraId="4F43E219" w14:textId="046BE205" w:rsidR="007A2CBD" w:rsidRPr="00A721F8" w:rsidRDefault="007A2CBD" w:rsidP="007A2CBD">
      <w:pPr>
        <w:pStyle w:val="Textkrper"/>
        <w:ind w:left="180" w:hanging="180"/>
        <w:jc w:val="both"/>
        <w:rPr>
          <w:rFonts w:ascii="Garamond" w:hAnsi="Garamond"/>
          <w:sz w:val="22"/>
          <w:szCs w:val="22"/>
          <w:lang w:val="de-CH"/>
        </w:rPr>
      </w:pPr>
      <w:r w:rsidRPr="009A7FC1">
        <w:rPr>
          <w:rFonts w:ascii="Garamond" w:hAnsi="Garamond"/>
          <w:sz w:val="22"/>
          <w:szCs w:val="22"/>
          <w:lang w:val="de-CH"/>
        </w:rPr>
        <w:t>4. Carla Meyer/Karin Zimmermann/</w:t>
      </w:r>
      <w:r w:rsidR="00E0003F" w:rsidRPr="009A7FC1">
        <w:rPr>
          <w:rFonts w:ascii="Garamond" w:hAnsi="Garamond"/>
          <w:sz w:val="22"/>
          <w:szCs w:val="22"/>
          <w:lang w:val="de-CH"/>
        </w:rPr>
        <w:t>Gerald</w:t>
      </w:r>
      <w:r w:rsidRPr="009A7FC1">
        <w:rPr>
          <w:rFonts w:ascii="Garamond" w:hAnsi="Garamond"/>
          <w:sz w:val="22"/>
          <w:szCs w:val="22"/>
          <w:lang w:val="de-CH"/>
        </w:rPr>
        <w:t xml:space="preserve"> Schwedler (Hgg.): Rituale und die Ordnung der Welt. Darstellungen aus Heidelberger Handschriften und Drucken des 12. bis 18. Jahrhunderts. Katalog zur Ausstellung in der Universitätsbibliothek Heidelberg vom 27. September 2008 bis zum 25. Januar 2009 (Schriften der Universitätsbibliothek 8)</w:t>
      </w:r>
      <w:r w:rsidR="00690A73" w:rsidRPr="009A7FC1">
        <w:rPr>
          <w:rFonts w:ascii="Garamond" w:hAnsi="Garamond"/>
          <w:sz w:val="22"/>
          <w:szCs w:val="22"/>
          <w:lang w:val="de-CH"/>
        </w:rPr>
        <w:t>,</w:t>
      </w:r>
      <w:r w:rsidR="000B4A24" w:rsidRPr="009A7FC1">
        <w:rPr>
          <w:rFonts w:ascii="Garamond" w:hAnsi="Garamond"/>
          <w:sz w:val="22"/>
          <w:szCs w:val="22"/>
          <w:lang w:val="de-CH"/>
        </w:rPr>
        <w:t xml:space="preserve"> </w:t>
      </w:r>
      <w:r w:rsidRPr="009A7FC1">
        <w:rPr>
          <w:rFonts w:ascii="Garamond" w:hAnsi="Garamond"/>
          <w:sz w:val="22"/>
          <w:szCs w:val="22"/>
          <w:lang w:val="de-CH"/>
        </w:rPr>
        <w:t>Heidelberg 2008</w:t>
      </w:r>
      <w:r w:rsidR="00690A73" w:rsidRPr="009A7FC1">
        <w:rPr>
          <w:rFonts w:ascii="Garamond" w:hAnsi="Garamond"/>
          <w:sz w:val="22"/>
          <w:szCs w:val="22"/>
          <w:lang w:val="de-CH"/>
        </w:rPr>
        <w:t xml:space="preserve"> [ISBN</w:t>
      </w:r>
      <w:r w:rsidR="00690A73" w:rsidRPr="009A7FC1">
        <w:t xml:space="preserve"> </w:t>
      </w:r>
      <w:r w:rsidR="00690A73" w:rsidRPr="009A7FC1">
        <w:rPr>
          <w:rFonts w:ascii="Garamond" w:hAnsi="Garamond"/>
          <w:sz w:val="22"/>
          <w:szCs w:val="22"/>
          <w:lang w:val="de-CH"/>
        </w:rPr>
        <w:t>9783825355296].</w:t>
      </w:r>
    </w:p>
    <w:p w14:paraId="7A45A5CE" w14:textId="77777777" w:rsidR="007A2CBD" w:rsidRPr="00A721F8" w:rsidRDefault="007A2CBD" w:rsidP="007A2CBD">
      <w:pPr>
        <w:pStyle w:val="Textkrper"/>
        <w:ind w:left="180" w:hanging="180"/>
        <w:jc w:val="both"/>
        <w:rPr>
          <w:rFonts w:ascii="Garamond" w:hAnsi="Garamond"/>
          <w:sz w:val="22"/>
          <w:szCs w:val="22"/>
          <w:lang w:val="en-GB"/>
        </w:rPr>
      </w:pPr>
      <w:r w:rsidRPr="00A721F8">
        <w:rPr>
          <w:rFonts w:ascii="Garamond" w:hAnsi="Garamond"/>
          <w:sz w:val="22"/>
          <w:szCs w:val="22"/>
          <w:lang w:val="de-CH"/>
        </w:rPr>
        <w:tab/>
      </w:r>
      <w:r w:rsidRPr="00A721F8">
        <w:rPr>
          <w:rFonts w:ascii="Garamond" w:hAnsi="Garamond"/>
          <w:sz w:val="22"/>
          <w:szCs w:val="22"/>
          <w:lang w:val="de-CH"/>
        </w:rPr>
        <w:tab/>
      </w:r>
      <w:r w:rsidRPr="00A721F8">
        <w:rPr>
          <w:rFonts w:ascii="Garamond" w:hAnsi="Garamond"/>
          <w:sz w:val="22"/>
          <w:szCs w:val="22"/>
          <w:lang w:val="en-GB"/>
        </w:rPr>
        <w:t xml:space="preserve">Free open access: </w:t>
      </w:r>
      <w:hyperlink r:id="rId36" w:history="1">
        <w:r w:rsidRPr="00A721F8">
          <w:rPr>
            <w:rStyle w:val="Hyperlink"/>
            <w:rFonts w:ascii="Garamond" w:hAnsi="Garamond"/>
            <w:color w:val="auto"/>
            <w:lang w:val="en-GB"/>
          </w:rPr>
          <w:t>http://books.ub.uni-heidelberg.de/heibooks/catalog/book/96</w:t>
        </w:r>
      </w:hyperlink>
    </w:p>
    <w:p w14:paraId="5CF6D009" w14:textId="77777777" w:rsidR="007A2CBD" w:rsidRPr="009A7FC1" w:rsidRDefault="007A2CBD" w:rsidP="007A2CBD">
      <w:pPr>
        <w:pStyle w:val="Textkrper"/>
        <w:ind w:left="705" w:right="700"/>
        <w:jc w:val="both"/>
        <w:rPr>
          <w:rFonts w:ascii="Garamond" w:hAnsi="Garamond"/>
          <w:lang w:val="de-CH"/>
        </w:rPr>
      </w:pPr>
      <w:r w:rsidRPr="00A721F8">
        <w:rPr>
          <w:rFonts w:ascii="Garamond" w:hAnsi="Garamond"/>
          <w:lang w:val="de-CH"/>
        </w:rPr>
        <w:t xml:space="preserve">Rezensiert in: Mittellateinisches Jahrbuch 45,2 (2010), S. 317-319 (Albrecht Dröse, Berlin); Bulletin </w:t>
      </w:r>
      <w:proofErr w:type="spellStart"/>
      <w:r w:rsidRPr="00A721F8">
        <w:rPr>
          <w:rFonts w:ascii="Garamond" w:hAnsi="Garamond"/>
          <w:lang w:val="de-CH"/>
        </w:rPr>
        <w:t>Codicologique</w:t>
      </w:r>
      <w:proofErr w:type="spellEnd"/>
      <w:r w:rsidRPr="00A721F8">
        <w:rPr>
          <w:rFonts w:ascii="Garamond" w:hAnsi="Garamond"/>
          <w:lang w:val="de-CH"/>
        </w:rPr>
        <w:t xml:space="preserve"> 2009, Nr. 2, S. 227* (Christiane Van den Bergen-Pantens, Brüssel); Archiv für Liturgiewissenschaft 52 (2010), S. 196f. (Benedikt </w:t>
      </w:r>
      <w:proofErr w:type="spellStart"/>
      <w:r w:rsidRPr="009A7FC1">
        <w:rPr>
          <w:rFonts w:ascii="Garamond" w:hAnsi="Garamond"/>
          <w:lang w:val="de-CH"/>
        </w:rPr>
        <w:t>Kranemann</w:t>
      </w:r>
      <w:proofErr w:type="spellEnd"/>
      <w:r w:rsidRPr="009A7FC1">
        <w:rPr>
          <w:rFonts w:ascii="Garamond" w:hAnsi="Garamond"/>
          <w:lang w:val="de-CH"/>
        </w:rPr>
        <w:t xml:space="preserve">, Leipzig). </w:t>
      </w:r>
    </w:p>
    <w:p w14:paraId="0397E162" w14:textId="7D505B64" w:rsidR="007A2CBD" w:rsidRPr="009A7FC1" w:rsidRDefault="007A2CBD" w:rsidP="007A2CBD">
      <w:pPr>
        <w:pStyle w:val="Textkrper"/>
        <w:ind w:left="180" w:hanging="180"/>
        <w:jc w:val="both"/>
        <w:rPr>
          <w:rFonts w:ascii="Garamond" w:hAnsi="Garamond"/>
          <w:sz w:val="22"/>
          <w:szCs w:val="22"/>
          <w:lang w:val="de-CH"/>
        </w:rPr>
      </w:pPr>
      <w:r w:rsidRPr="009A7FC1">
        <w:rPr>
          <w:rFonts w:ascii="Garamond" w:hAnsi="Garamond"/>
          <w:sz w:val="22"/>
          <w:lang w:val="de-CH"/>
        </w:rPr>
        <w:t xml:space="preserve">3. </w:t>
      </w:r>
      <w:r w:rsidRPr="009A7FC1">
        <w:rPr>
          <w:rFonts w:ascii="Garamond" w:hAnsi="Garamond"/>
          <w:sz w:val="22"/>
          <w:szCs w:val="22"/>
          <w:lang w:val="de-CH"/>
        </w:rPr>
        <w:t xml:space="preserve">Jörg </w:t>
      </w:r>
      <w:proofErr w:type="spellStart"/>
      <w:r w:rsidRPr="009A7FC1">
        <w:rPr>
          <w:rFonts w:ascii="Garamond" w:hAnsi="Garamond"/>
          <w:sz w:val="22"/>
          <w:szCs w:val="22"/>
          <w:lang w:val="de-CH"/>
        </w:rPr>
        <w:t>Gengnagel</w:t>
      </w:r>
      <w:proofErr w:type="spellEnd"/>
      <w:r w:rsidRPr="009A7FC1">
        <w:rPr>
          <w:rFonts w:ascii="Garamond" w:hAnsi="Garamond"/>
          <w:sz w:val="22"/>
          <w:szCs w:val="22"/>
          <w:lang w:val="de-CH"/>
        </w:rPr>
        <w:t>/Monika Horstmann/Gerald Schwedler (Hgg.):</w:t>
      </w:r>
      <w:r w:rsidRPr="009A7FC1">
        <w:rPr>
          <w:rFonts w:ascii="Garamond" w:hAnsi="Garamond"/>
          <w:sz w:val="22"/>
          <w:lang w:val="de-CH"/>
        </w:rPr>
        <w:t xml:space="preserve"> Prozessionen, Wallfahrten, Aufmärsche. Bewegung zwischen Religion und Politik in Europa und Asien seit </w:t>
      </w:r>
      <w:r w:rsidRPr="009A7FC1">
        <w:rPr>
          <w:rFonts w:ascii="Garamond" w:hAnsi="Garamond"/>
          <w:sz w:val="22"/>
          <w:szCs w:val="22"/>
          <w:lang w:val="de-CH"/>
        </w:rPr>
        <w:t xml:space="preserve">dem Mittelalter (Menschen und Kulturen. Beihefte zum </w:t>
      </w:r>
      <w:proofErr w:type="spellStart"/>
      <w:r w:rsidRPr="009A7FC1">
        <w:rPr>
          <w:rFonts w:ascii="Garamond" w:hAnsi="Garamond"/>
          <w:sz w:val="22"/>
          <w:szCs w:val="22"/>
          <w:lang w:val="de-CH"/>
        </w:rPr>
        <w:t>Saeculum</w:t>
      </w:r>
      <w:proofErr w:type="spellEnd"/>
      <w:r w:rsidRPr="009A7FC1">
        <w:rPr>
          <w:rFonts w:ascii="Garamond" w:hAnsi="Garamond"/>
          <w:sz w:val="22"/>
          <w:szCs w:val="22"/>
          <w:lang w:val="de-CH"/>
        </w:rPr>
        <w:t xml:space="preserve"> 4)</w:t>
      </w:r>
      <w:r w:rsidR="00690A73" w:rsidRPr="009A7FC1">
        <w:rPr>
          <w:rFonts w:ascii="Garamond" w:hAnsi="Garamond"/>
          <w:sz w:val="22"/>
          <w:szCs w:val="22"/>
          <w:lang w:val="de-CH"/>
        </w:rPr>
        <w:t>,</w:t>
      </w:r>
      <w:r w:rsidR="000B4A24" w:rsidRPr="009A7FC1">
        <w:rPr>
          <w:rFonts w:ascii="Garamond" w:hAnsi="Garamond"/>
          <w:sz w:val="22"/>
          <w:szCs w:val="22"/>
          <w:lang w:val="de-CH"/>
        </w:rPr>
        <w:t xml:space="preserve"> </w:t>
      </w:r>
      <w:r w:rsidRPr="009A7FC1">
        <w:rPr>
          <w:rFonts w:ascii="Garamond" w:hAnsi="Garamond"/>
          <w:sz w:val="22"/>
          <w:szCs w:val="22"/>
          <w:lang w:val="de-CH"/>
        </w:rPr>
        <w:t>Köln/Weimar/Wien 2008</w:t>
      </w:r>
      <w:r w:rsidR="00690A73" w:rsidRPr="009A7FC1">
        <w:rPr>
          <w:rFonts w:ascii="Garamond" w:hAnsi="Garamond"/>
          <w:sz w:val="22"/>
          <w:lang w:val="de-CH"/>
        </w:rPr>
        <w:t xml:space="preserve"> [ISBN 9783412191061].</w:t>
      </w:r>
    </w:p>
    <w:p w14:paraId="74AE2698" w14:textId="77777777" w:rsidR="007A2CBD" w:rsidRPr="009A7FC1" w:rsidRDefault="007A2CBD" w:rsidP="007A2CBD">
      <w:pPr>
        <w:pStyle w:val="Textkrper"/>
        <w:ind w:left="705"/>
        <w:jc w:val="both"/>
        <w:rPr>
          <w:rFonts w:ascii="Garamond" w:hAnsi="Garamond"/>
          <w:lang w:val="de-CH"/>
        </w:rPr>
      </w:pPr>
      <w:r w:rsidRPr="009A7FC1">
        <w:rPr>
          <w:rFonts w:ascii="Garamond" w:hAnsi="Garamond"/>
          <w:lang w:val="de-CH"/>
        </w:rPr>
        <w:t xml:space="preserve">Rezensiert in: Deutsches Archiv für Erforschung des Mittelalters 67 (2011), S. 488 (Olaf B. Rader, Berlin). </w:t>
      </w:r>
    </w:p>
    <w:p w14:paraId="580B85AF" w14:textId="73820BF5" w:rsidR="007A2CBD" w:rsidRPr="00A721F8" w:rsidRDefault="007A2CBD" w:rsidP="007A2CBD">
      <w:pPr>
        <w:pStyle w:val="Textkrper"/>
        <w:ind w:left="180" w:hanging="180"/>
        <w:jc w:val="both"/>
        <w:rPr>
          <w:rFonts w:ascii="Garamond" w:hAnsi="Garamond"/>
          <w:sz w:val="22"/>
          <w:lang w:val="de-CH"/>
        </w:rPr>
      </w:pPr>
      <w:r w:rsidRPr="009A7FC1">
        <w:rPr>
          <w:rFonts w:ascii="Garamond" w:hAnsi="Garamond"/>
          <w:sz w:val="22"/>
          <w:lang w:val="de-CH"/>
        </w:rPr>
        <w:t>2. Claus Ambos/Stefan Hotz/Stefan Weinfurter/</w:t>
      </w:r>
      <w:r w:rsidR="00E0003F" w:rsidRPr="009A7FC1">
        <w:rPr>
          <w:rFonts w:ascii="Garamond" w:hAnsi="Garamond"/>
          <w:sz w:val="22"/>
          <w:lang w:val="de-CH"/>
        </w:rPr>
        <w:t>Gerald</w:t>
      </w:r>
      <w:r w:rsidRPr="009A7FC1">
        <w:rPr>
          <w:rFonts w:ascii="Garamond" w:hAnsi="Garamond"/>
          <w:sz w:val="22"/>
          <w:lang w:val="de-CH"/>
        </w:rPr>
        <w:t xml:space="preserve"> Schwedler (Hgg.): Die Welt der Rituale. Von der Antike bis heute</w:t>
      </w:r>
      <w:r w:rsidR="00690A73" w:rsidRPr="009A7FC1">
        <w:rPr>
          <w:rFonts w:ascii="Garamond" w:hAnsi="Garamond"/>
          <w:sz w:val="22"/>
          <w:lang w:val="de-CH"/>
        </w:rPr>
        <w:t xml:space="preserve">, </w:t>
      </w:r>
      <w:r w:rsidRPr="009A7FC1">
        <w:rPr>
          <w:rFonts w:ascii="Garamond" w:hAnsi="Garamond"/>
          <w:sz w:val="22"/>
          <w:lang w:val="de-CH"/>
        </w:rPr>
        <w:t>Darmstadt 2005, 2. Aufl. 2006</w:t>
      </w:r>
      <w:r w:rsidR="00690A73" w:rsidRPr="009A7FC1">
        <w:rPr>
          <w:rFonts w:ascii="Garamond" w:hAnsi="Garamond"/>
          <w:sz w:val="22"/>
          <w:lang w:val="de-CH"/>
        </w:rPr>
        <w:t xml:space="preserve"> [ISBN 9783534187010].</w:t>
      </w:r>
    </w:p>
    <w:p w14:paraId="4D147D24" w14:textId="77777777" w:rsidR="007A2CBD" w:rsidRPr="00A721F8" w:rsidRDefault="007A2CBD" w:rsidP="007A2CBD">
      <w:pPr>
        <w:pStyle w:val="Textkrper"/>
        <w:spacing w:after="0"/>
        <w:ind w:left="705" w:right="600"/>
        <w:jc w:val="both"/>
        <w:rPr>
          <w:rFonts w:ascii="Garamond" w:hAnsi="Garamond"/>
          <w:lang w:val="de-CH"/>
        </w:rPr>
      </w:pPr>
      <w:r w:rsidRPr="00A721F8">
        <w:rPr>
          <w:rFonts w:ascii="Garamond" w:hAnsi="Garamond"/>
          <w:lang w:val="de-CH"/>
        </w:rPr>
        <w:t>Rezensiert in: Deutsches Archiv 61,2 (2006), S. 855</w:t>
      </w:r>
      <w:r w:rsidRPr="00A721F8">
        <w:rPr>
          <w:rFonts w:ascii="Garamond" w:hAnsi="Garamond"/>
          <w:sz w:val="22"/>
          <w:lang w:val="de-CH"/>
        </w:rPr>
        <w:t>-</w:t>
      </w:r>
      <w:r w:rsidRPr="00A721F8">
        <w:rPr>
          <w:rFonts w:ascii="Garamond" w:hAnsi="Garamond"/>
          <w:lang w:val="de-CH"/>
        </w:rPr>
        <w:t>857 (Gerhard Schmitz, München); Francia 33/1 (2006), S. 180</w:t>
      </w:r>
      <w:r w:rsidRPr="00A721F8">
        <w:rPr>
          <w:rFonts w:ascii="Garamond" w:hAnsi="Garamond"/>
          <w:sz w:val="22"/>
          <w:lang w:val="de-CH"/>
        </w:rPr>
        <w:t>-</w:t>
      </w:r>
      <w:r w:rsidRPr="00A721F8">
        <w:rPr>
          <w:rFonts w:ascii="Garamond" w:hAnsi="Garamond"/>
          <w:lang w:val="de-CH"/>
        </w:rPr>
        <w:t xml:space="preserve">182 (Klaus </w:t>
      </w:r>
      <w:proofErr w:type="spellStart"/>
      <w:r w:rsidRPr="00A721F8">
        <w:rPr>
          <w:rFonts w:ascii="Garamond" w:hAnsi="Garamond"/>
          <w:lang w:val="de-CH"/>
        </w:rPr>
        <w:t>Oschema</w:t>
      </w:r>
      <w:proofErr w:type="spellEnd"/>
      <w:r w:rsidRPr="00A721F8">
        <w:rPr>
          <w:rFonts w:ascii="Garamond" w:hAnsi="Garamond"/>
          <w:lang w:val="de-CH"/>
        </w:rPr>
        <w:t xml:space="preserve">, Heidelberg), ORF-OE1: Salzburger Nachtstudio, Sendung am 29. Februar 2012, 21.00 Uhr (Tina </w:t>
      </w:r>
      <w:proofErr w:type="spellStart"/>
      <w:r w:rsidRPr="00A721F8">
        <w:rPr>
          <w:rFonts w:ascii="Garamond" w:hAnsi="Garamond"/>
          <w:lang w:val="de-CH"/>
        </w:rPr>
        <w:t>Plasil</w:t>
      </w:r>
      <w:proofErr w:type="spellEnd"/>
      <w:r w:rsidRPr="00A721F8">
        <w:rPr>
          <w:rFonts w:ascii="Garamond" w:hAnsi="Garamond"/>
          <w:lang w:val="de-CH"/>
        </w:rPr>
        <w:t>, Salzburg).</w:t>
      </w:r>
    </w:p>
    <w:p w14:paraId="26119D81" w14:textId="77777777" w:rsidR="007A2CBD" w:rsidRPr="00A721F8" w:rsidRDefault="007A2CBD" w:rsidP="007A2CBD">
      <w:pPr>
        <w:pStyle w:val="Textkrper"/>
        <w:spacing w:after="0"/>
        <w:ind w:left="705" w:right="600"/>
        <w:jc w:val="both"/>
        <w:rPr>
          <w:rFonts w:ascii="Garamond" w:hAnsi="Garamond"/>
          <w:lang w:val="de-CH"/>
        </w:rPr>
      </w:pPr>
    </w:p>
    <w:p w14:paraId="0CD42606" w14:textId="6A1389E7" w:rsidR="007A2CBD" w:rsidRPr="00A721F8" w:rsidRDefault="007A2CBD" w:rsidP="007A2CBD">
      <w:pPr>
        <w:pStyle w:val="Textkrper"/>
        <w:ind w:left="180" w:hanging="180"/>
        <w:jc w:val="both"/>
        <w:rPr>
          <w:rFonts w:ascii="Garamond" w:hAnsi="Garamond"/>
          <w:sz w:val="22"/>
          <w:lang w:val="de-CH"/>
        </w:rPr>
      </w:pPr>
      <w:r w:rsidRPr="00A721F8">
        <w:rPr>
          <w:rFonts w:ascii="Garamond" w:hAnsi="Garamond"/>
          <w:sz w:val="22"/>
          <w:lang w:val="de-CH"/>
        </w:rPr>
        <w:t xml:space="preserve">1. Heinz </w:t>
      </w:r>
      <w:proofErr w:type="spellStart"/>
      <w:r w:rsidRPr="00A721F8">
        <w:rPr>
          <w:rFonts w:ascii="Garamond" w:hAnsi="Garamond"/>
          <w:sz w:val="22"/>
          <w:lang w:val="de-CH"/>
        </w:rPr>
        <w:t>Dopsch</w:t>
      </w:r>
      <w:proofErr w:type="spellEnd"/>
      <w:r w:rsidRPr="00A721F8">
        <w:rPr>
          <w:rFonts w:ascii="Garamond" w:hAnsi="Garamond"/>
          <w:sz w:val="22"/>
          <w:lang w:val="de-CH"/>
        </w:rPr>
        <w:t xml:space="preserve">/Hans Roth/Gerald Schwedler (Hgg.): Laufen und Oberndorf. </w:t>
      </w:r>
      <w:r w:rsidR="00770E78">
        <w:rPr>
          <w:rFonts w:ascii="Garamond" w:hAnsi="Garamond"/>
          <w:sz w:val="22"/>
          <w:lang w:val="de-CH"/>
        </w:rPr>
        <w:t xml:space="preserve">1250 Jahre </w:t>
      </w:r>
      <w:r w:rsidRPr="00A721F8">
        <w:rPr>
          <w:rFonts w:ascii="Garamond" w:hAnsi="Garamond"/>
          <w:sz w:val="22"/>
          <w:lang w:val="de-CH"/>
        </w:rPr>
        <w:t xml:space="preserve">Geschichte, Wirtschaft und Kultur an beiden Ufern der Salzach, Laufen/Oberndorf 1998 </w:t>
      </w:r>
      <w:r w:rsidR="00B323BE">
        <w:rPr>
          <w:rFonts w:ascii="Garamond" w:hAnsi="Garamond"/>
          <w:sz w:val="22"/>
          <w:lang w:val="de-CH"/>
        </w:rPr>
        <w:t xml:space="preserve">[ISBN </w:t>
      </w:r>
      <w:r w:rsidR="00B323BE" w:rsidRPr="00B323BE">
        <w:rPr>
          <w:rFonts w:ascii="Garamond" w:hAnsi="Garamond"/>
          <w:sz w:val="22"/>
          <w:lang w:val="de-CH"/>
        </w:rPr>
        <w:t>9783000033599</w:t>
      </w:r>
      <w:r w:rsidR="00B323BE">
        <w:rPr>
          <w:rFonts w:ascii="Garamond" w:hAnsi="Garamond"/>
          <w:sz w:val="22"/>
          <w:lang w:val="de-CH"/>
        </w:rPr>
        <w:t xml:space="preserve">] </w:t>
      </w:r>
      <w:r w:rsidRPr="00A721F8">
        <w:rPr>
          <w:rFonts w:ascii="Garamond" w:hAnsi="Garamond"/>
          <w:sz w:val="22"/>
          <w:lang w:val="de-CH"/>
        </w:rPr>
        <w:t>(redaktionelle Mitarbeit).</w:t>
      </w:r>
    </w:p>
    <w:p w14:paraId="41C36495" w14:textId="77777777" w:rsidR="007A2CBD" w:rsidRPr="00A721F8" w:rsidRDefault="007A2CBD" w:rsidP="007A2CBD">
      <w:pPr>
        <w:pStyle w:val="Textkrper"/>
        <w:jc w:val="both"/>
        <w:rPr>
          <w:rFonts w:ascii="Garamond" w:hAnsi="Garamond"/>
          <w:sz w:val="22"/>
          <w:szCs w:val="22"/>
          <w:lang w:val="de-CH"/>
        </w:rPr>
      </w:pPr>
    </w:p>
    <w:p w14:paraId="7FF68F00" w14:textId="77777777" w:rsidR="007A2CBD" w:rsidRDefault="007A2CBD" w:rsidP="007A2CBD">
      <w:pPr>
        <w:pStyle w:val="berschrift2"/>
      </w:pPr>
      <w:r w:rsidRPr="00A721F8">
        <w:t xml:space="preserve">VII. Rezensionen, Tagungsberichte und Varia </w:t>
      </w:r>
    </w:p>
    <w:p w14:paraId="30D90244" w14:textId="77777777" w:rsidR="007A2CBD" w:rsidRDefault="007A2CBD" w:rsidP="007A2CBD">
      <w:pPr>
        <w:rPr>
          <w:lang w:val="de-CH"/>
        </w:rPr>
      </w:pPr>
    </w:p>
    <w:p w14:paraId="1038A992" w14:textId="77777777" w:rsidR="007A2CBD" w:rsidRPr="00DB636E" w:rsidRDefault="007A2CBD" w:rsidP="007A2CBD">
      <w:pPr>
        <w:rPr>
          <w:lang w:val="de-CH"/>
        </w:rPr>
      </w:pPr>
    </w:p>
    <w:p w14:paraId="68CE08B9" w14:textId="77777777" w:rsidR="007A2CBD" w:rsidRDefault="007A2CBD" w:rsidP="007A2CBD">
      <w:pPr>
        <w:pStyle w:val="Textkrper"/>
        <w:spacing w:after="0"/>
        <w:ind w:left="181" w:hanging="181"/>
        <w:jc w:val="both"/>
        <w:rPr>
          <w:rFonts w:ascii="Garamond" w:hAnsi="Garamond"/>
          <w:sz w:val="22"/>
          <w:szCs w:val="22"/>
          <w:lang w:val="de-CH"/>
        </w:rPr>
      </w:pPr>
      <w:r>
        <w:rPr>
          <w:rFonts w:ascii="Garamond" w:hAnsi="Garamond"/>
          <w:sz w:val="22"/>
          <w:szCs w:val="22"/>
          <w:lang w:val="de-CH"/>
        </w:rPr>
        <w:t xml:space="preserve">Über 50 Rezensionen, </w:t>
      </w:r>
      <w:proofErr w:type="spellStart"/>
      <w:r>
        <w:rPr>
          <w:rFonts w:ascii="Garamond" w:hAnsi="Garamond"/>
          <w:sz w:val="22"/>
          <w:szCs w:val="22"/>
          <w:lang w:val="de-CH"/>
        </w:rPr>
        <w:t>Tagungberichte</w:t>
      </w:r>
      <w:proofErr w:type="spellEnd"/>
      <w:r>
        <w:rPr>
          <w:rFonts w:ascii="Garamond" w:hAnsi="Garamond"/>
          <w:sz w:val="22"/>
          <w:szCs w:val="22"/>
          <w:lang w:val="de-CH"/>
        </w:rPr>
        <w:t xml:space="preserve"> etc. in HZ, ZHF, </w:t>
      </w:r>
      <w:proofErr w:type="spellStart"/>
      <w:r>
        <w:rPr>
          <w:rFonts w:ascii="Garamond" w:hAnsi="Garamond"/>
          <w:sz w:val="22"/>
          <w:szCs w:val="22"/>
          <w:lang w:val="de-CH"/>
        </w:rPr>
        <w:t>Sehepunkte</w:t>
      </w:r>
      <w:proofErr w:type="spellEnd"/>
      <w:r>
        <w:rPr>
          <w:rFonts w:ascii="Garamond" w:hAnsi="Garamond"/>
          <w:sz w:val="22"/>
          <w:szCs w:val="22"/>
          <w:lang w:val="de-CH"/>
        </w:rPr>
        <w:t xml:space="preserve">, Archiv für Kulturgeschichte, etc. </w:t>
      </w:r>
    </w:p>
    <w:p w14:paraId="4331945F" w14:textId="77777777" w:rsidR="009A6C70" w:rsidRDefault="009A6C70"/>
    <w:sectPr w:rsidR="009A6C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Ex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BD"/>
    <w:rsid w:val="00015E70"/>
    <w:rsid w:val="0006613A"/>
    <w:rsid w:val="000A78F0"/>
    <w:rsid w:val="000B4A24"/>
    <w:rsid w:val="000C3FD4"/>
    <w:rsid w:val="000D2CE0"/>
    <w:rsid w:val="0010075F"/>
    <w:rsid w:val="00141342"/>
    <w:rsid w:val="001A4FBA"/>
    <w:rsid w:val="00276475"/>
    <w:rsid w:val="002860F1"/>
    <w:rsid w:val="002C4100"/>
    <w:rsid w:val="00457372"/>
    <w:rsid w:val="00465DE8"/>
    <w:rsid w:val="00482946"/>
    <w:rsid w:val="004C0F43"/>
    <w:rsid w:val="004C2609"/>
    <w:rsid w:val="004D2B3C"/>
    <w:rsid w:val="00526F62"/>
    <w:rsid w:val="00571A28"/>
    <w:rsid w:val="005A3301"/>
    <w:rsid w:val="00637CBD"/>
    <w:rsid w:val="00656752"/>
    <w:rsid w:val="00690A73"/>
    <w:rsid w:val="006C2FFA"/>
    <w:rsid w:val="00770E78"/>
    <w:rsid w:val="00784A05"/>
    <w:rsid w:val="007A2CBD"/>
    <w:rsid w:val="007B264F"/>
    <w:rsid w:val="007E4A08"/>
    <w:rsid w:val="0085178F"/>
    <w:rsid w:val="00860FCB"/>
    <w:rsid w:val="00881554"/>
    <w:rsid w:val="008F1C9D"/>
    <w:rsid w:val="00912E14"/>
    <w:rsid w:val="009A6C70"/>
    <w:rsid w:val="009A7FC1"/>
    <w:rsid w:val="00A729CB"/>
    <w:rsid w:val="00A87CC5"/>
    <w:rsid w:val="00AD7A58"/>
    <w:rsid w:val="00B323BE"/>
    <w:rsid w:val="00C4242F"/>
    <w:rsid w:val="00C82152"/>
    <w:rsid w:val="00CB6333"/>
    <w:rsid w:val="00D5347C"/>
    <w:rsid w:val="00DB47D8"/>
    <w:rsid w:val="00E0003F"/>
    <w:rsid w:val="00E01AAA"/>
    <w:rsid w:val="00E2634A"/>
    <w:rsid w:val="00E75DB6"/>
    <w:rsid w:val="00E806CC"/>
    <w:rsid w:val="00F14F63"/>
    <w:rsid w:val="00F24691"/>
    <w:rsid w:val="00FA6C6C"/>
    <w:rsid w:val="00FB6CC6"/>
    <w:rsid w:val="00FC02F6"/>
    <w:rsid w:val="00FD7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D457"/>
  <w15:chartTrackingRefBased/>
  <w15:docId w15:val="{EF4E93FB-48C2-4118-ACC9-556BD97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2CB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7A2CBD"/>
    <w:pPr>
      <w:keepNext/>
      <w:autoSpaceDE w:val="0"/>
      <w:autoSpaceDN w:val="0"/>
      <w:spacing w:after="120"/>
      <w:ind w:left="180" w:hanging="180"/>
      <w:jc w:val="both"/>
      <w:outlineLvl w:val="1"/>
    </w:pPr>
    <w:rPr>
      <w:rFonts w:ascii="Garamond" w:hAnsi="Garamond" w:cs="Arial"/>
      <w:b/>
      <w:bCs/>
      <w:iCs/>
      <w:spacing w:val="4"/>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A2CBD"/>
    <w:rPr>
      <w:rFonts w:ascii="Garamond" w:eastAsia="Times New Roman" w:hAnsi="Garamond" w:cs="Arial"/>
      <w:b/>
      <w:bCs/>
      <w:iCs/>
      <w:spacing w:val="4"/>
      <w:lang w:val="de-CH" w:eastAsia="de-DE"/>
    </w:rPr>
  </w:style>
  <w:style w:type="paragraph" w:styleId="Titel">
    <w:name w:val="Title"/>
    <w:basedOn w:val="Standard"/>
    <w:link w:val="TitelZchn"/>
    <w:qFormat/>
    <w:rsid w:val="007A2CBD"/>
    <w:pPr>
      <w:tabs>
        <w:tab w:val="left" w:pos="4298"/>
      </w:tabs>
      <w:autoSpaceDE w:val="0"/>
      <w:autoSpaceDN w:val="0"/>
      <w:spacing w:before="240" w:after="120"/>
      <w:ind w:left="180" w:hanging="180"/>
      <w:outlineLvl w:val="0"/>
    </w:pPr>
    <w:rPr>
      <w:rFonts w:ascii="Garamond" w:hAnsi="Garamond" w:cs="Arial"/>
      <w:b/>
      <w:bCs/>
      <w:spacing w:val="4"/>
      <w:kern w:val="28"/>
      <w:sz w:val="28"/>
      <w:szCs w:val="22"/>
      <w:lang w:val="de-CH"/>
    </w:rPr>
  </w:style>
  <w:style w:type="character" w:customStyle="1" w:styleId="TitelZchn">
    <w:name w:val="Titel Zchn"/>
    <w:basedOn w:val="Absatz-Standardschriftart"/>
    <w:link w:val="Titel"/>
    <w:rsid w:val="007A2CBD"/>
    <w:rPr>
      <w:rFonts w:ascii="Garamond" w:eastAsia="Times New Roman" w:hAnsi="Garamond" w:cs="Arial"/>
      <w:b/>
      <w:bCs/>
      <w:spacing w:val="4"/>
      <w:kern w:val="28"/>
      <w:sz w:val="28"/>
      <w:lang w:val="de-CH" w:eastAsia="de-DE"/>
    </w:rPr>
  </w:style>
  <w:style w:type="paragraph" w:styleId="Textkrper">
    <w:name w:val="Body Text"/>
    <w:basedOn w:val="Standard"/>
    <w:link w:val="TextkrperZchn"/>
    <w:rsid w:val="007A2CBD"/>
    <w:pPr>
      <w:autoSpaceDE w:val="0"/>
      <w:autoSpaceDN w:val="0"/>
      <w:spacing w:after="120"/>
    </w:pPr>
    <w:rPr>
      <w:sz w:val="20"/>
      <w:szCs w:val="20"/>
    </w:rPr>
  </w:style>
  <w:style w:type="character" w:customStyle="1" w:styleId="TextkrperZchn">
    <w:name w:val="Textkörper Zchn"/>
    <w:basedOn w:val="Absatz-Standardschriftart"/>
    <w:link w:val="Textkrper"/>
    <w:rsid w:val="007A2CBD"/>
    <w:rPr>
      <w:rFonts w:ascii="Times New Roman" w:eastAsia="Times New Roman" w:hAnsi="Times New Roman" w:cs="Times New Roman"/>
      <w:sz w:val="20"/>
      <w:szCs w:val="20"/>
      <w:lang w:eastAsia="de-DE"/>
    </w:rPr>
  </w:style>
  <w:style w:type="character" w:styleId="Hyperlink">
    <w:name w:val="Hyperlink"/>
    <w:rsid w:val="007A2CBD"/>
    <w:rPr>
      <w:color w:val="0000FF"/>
      <w:u w:val="single"/>
    </w:rPr>
  </w:style>
  <w:style w:type="character" w:customStyle="1" w:styleId="errortext">
    <w:name w:val="errortext"/>
    <w:rsid w:val="007A2CBD"/>
  </w:style>
  <w:style w:type="character" w:styleId="SchwacheHervorhebung">
    <w:name w:val="Subtle Emphasis"/>
    <w:uiPriority w:val="19"/>
    <w:qFormat/>
    <w:rsid w:val="007A2CBD"/>
    <w:rPr>
      <w:i/>
      <w:iCs/>
      <w:color w:val="808080"/>
    </w:rPr>
  </w:style>
  <w:style w:type="paragraph" w:styleId="KeinLeerraum">
    <w:name w:val="No Spacing"/>
    <w:uiPriority w:val="1"/>
    <w:qFormat/>
    <w:rsid w:val="007A2CBD"/>
    <w:pPr>
      <w:spacing w:after="0" w:line="240" w:lineRule="auto"/>
    </w:pPr>
    <w:rPr>
      <w:rFonts w:ascii="Times New Roman" w:eastAsia="Times New Roman" w:hAnsi="Times New Roman" w:cs="Times New Roman"/>
      <w:sz w:val="24"/>
      <w:szCs w:val="24"/>
      <w:lang w:eastAsia="de-DE"/>
    </w:rPr>
  </w:style>
  <w:style w:type="character" w:customStyle="1" w:styleId="bookauthor">
    <w:name w:val="bookauthor"/>
    <w:rsid w:val="007A2CBD"/>
  </w:style>
  <w:style w:type="character" w:customStyle="1" w:styleId="typography-body">
    <w:name w:val="typography-body"/>
    <w:basedOn w:val="Absatz-Standardschriftart"/>
    <w:rsid w:val="00526F62"/>
  </w:style>
  <w:style w:type="character" w:styleId="NichtaufgelsteErwhnung">
    <w:name w:val="Unresolved Mention"/>
    <w:basedOn w:val="Absatz-Standardschriftart"/>
    <w:uiPriority w:val="99"/>
    <w:semiHidden/>
    <w:unhideWhenUsed/>
    <w:rsid w:val="00276475"/>
    <w:rPr>
      <w:color w:val="605E5C"/>
      <w:shd w:val="clear" w:color="auto" w:fill="E1DFDD"/>
    </w:rPr>
  </w:style>
  <w:style w:type="character" w:styleId="BesuchterLink">
    <w:name w:val="FollowedHyperlink"/>
    <w:basedOn w:val="Absatz-Standardschriftart"/>
    <w:uiPriority w:val="99"/>
    <w:semiHidden/>
    <w:unhideWhenUsed/>
    <w:rsid w:val="00276475"/>
    <w:rPr>
      <w:color w:val="954F72" w:themeColor="followedHyperlink"/>
      <w:u w:val="single"/>
    </w:rPr>
  </w:style>
  <w:style w:type="character" w:styleId="Kommentarzeichen">
    <w:name w:val="annotation reference"/>
    <w:basedOn w:val="Absatz-Standardschriftart"/>
    <w:uiPriority w:val="99"/>
    <w:semiHidden/>
    <w:unhideWhenUsed/>
    <w:rsid w:val="000D2CE0"/>
    <w:rPr>
      <w:sz w:val="16"/>
      <w:szCs w:val="16"/>
    </w:rPr>
  </w:style>
  <w:style w:type="paragraph" w:styleId="Kommentartext">
    <w:name w:val="annotation text"/>
    <w:basedOn w:val="Standard"/>
    <w:link w:val="KommentartextZchn"/>
    <w:uiPriority w:val="99"/>
    <w:unhideWhenUsed/>
    <w:rsid w:val="000D2CE0"/>
    <w:rPr>
      <w:sz w:val="20"/>
      <w:szCs w:val="20"/>
    </w:rPr>
  </w:style>
  <w:style w:type="character" w:customStyle="1" w:styleId="KommentartextZchn">
    <w:name w:val="Kommentartext Zchn"/>
    <w:basedOn w:val="Absatz-Standardschriftart"/>
    <w:link w:val="Kommentartext"/>
    <w:uiPriority w:val="99"/>
    <w:rsid w:val="000D2CE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D2CE0"/>
    <w:rPr>
      <w:b/>
      <w:bCs/>
    </w:rPr>
  </w:style>
  <w:style w:type="character" w:customStyle="1" w:styleId="KommentarthemaZchn">
    <w:name w:val="Kommentarthema Zchn"/>
    <w:basedOn w:val="KommentartextZchn"/>
    <w:link w:val="Kommentarthema"/>
    <w:uiPriority w:val="99"/>
    <w:semiHidden/>
    <w:rsid w:val="000D2CE0"/>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484/M.MEMO-EB.5.133734" TargetMode="External"/><Relationship Id="rId18" Type="http://schemas.openxmlformats.org/officeDocument/2006/relationships/hyperlink" Target="https://doi.org/10.1515/9783110757279-007" TargetMode="External"/><Relationship Id="rId26" Type="http://schemas.openxmlformats.org/officeDocument/2006/relationships/hyperlink" Target="http://dx.doi.org/10.1163/2213-2139_emc_SIM_001377" TargetMode="External"/><Relationship Id="rId21" Type="http://schemas.openxmlformats.org/officeDocument/2006/relationships/hyperlink" Target="https://doi.org/10.1515/9783110516340-001" TargetMode="External"/><Relationship Id="rId34" Type="http://schemas.openxmlformats.org/officeDocument/2006/relationships/hyperlink" Target="http://www.sehepunkte.de/2014/10/17464.html" TargetMode="External"/><Relationship Id="rId7" Type="http://schemas.openxmlformats.org/officeDocument/2006/relationships/hyperlink" Target="http://www.recensio.net/rezensionen/zeitschriften/quellen-und-forschungen-aus-italienischen-archiven-und-bibliotheken/--/88-2008/ReviewMonograph922605442" TargetMode="External"/><Relationship Id="rId12" Type="http://schemas.openxmlformats.org/officeDocument/2006/relationships/hyperlink" Target="http://ehr.oxfordjournals.org/content/CXXV/516/1230.full" TargetMode="External"/><Relationship Id="rId17" Type="http://schemas.openxmlformats.org/officeDocument/2006/relationships/hyperlink" Target="https://doi.org/10.1093/oxfordhb/9780190920715.013.8" TargetMode="External"/><Relationship Id="rId25" Type="http://schemas.openxmlformats.org/officeDocument/2006/relationships/hyperlink" Target="http://dx.doi.org/10.1163/2213-2139_emc_SIM_001376" TargetMode="External"/><Relationship Id="rId33" Type="http://schemas.openxmlformats.org/officeDocument/2006/relationships/hyperlink" Target="http://hsozkult.geschichte.hu-berlin.de/rezensionen/2010-3-0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bn-resolving.org/urn:nbn:de:gbv:8:3-2022-00695-2" TargetMode="External"/><Relationship Id="rId20" Type="http://schemas.openxmlformats.org/officeDocument/2006/relationships/hyperlink" Target="https://doi.org/10.30965/9783846764183_002" TargetMode="External"/><Relationship Id="rId29" Type="http://schemas.openxmlformats.org/officeDocument/2006/relationships/hyperlink" Target="http://www.e-codices.unifr.ch/en/list/one/bbb/0199" TargetMode="External"/><Relationship Id="rId1" Type="http://schemas.openxmlformats.org/officeDocument/2006/relationships/customXml" Target="../customXml/item1.xml"/><Relationship Id="rId6" Type="http://schemas.openxmlformats.org/officeDocument/2006/relationships/hyperlink" Target="https://doi.org/10.11588/diglit.34738" TargetMode="External"/><Relationship Id="rId11" Type="http://schemas.openxmlformats.org/officeDocument/2006/relationships/hyperlink" Target="http://www.mgh-bibliothek.de/da/da652/da652.pl?seite=729" TargetMode="External"/><Relationship Id="rId24" Type="http://schemas.openxmlformats.org/officeDocument/2006/relationships/hyperlink" Target="https://doi.org/10.11588/heidok.00022137" TargetMode="External"/><Relationship Id="rId32" Type="http://schemas.openxmlformats.org/officeDocument/2006/relationships/hyperlink" Target="http://www.hsozkult.de/publicationreview/id/rezbuecher-23580" TargetMode="External"/><Relationship Id="rId37" Type="http://schemas.openxmlformats.org/officeDocument/2006/relationships/fontTable" Target="fontTable.xml"/><Relationship Id="rId5" Type="http://schemas.openxmlformats.org/officeDocument/2006/relationships/hyperlink" Target="http://www.ub.uni-heidelberg.de/archiv/18388" TargetMode="External"/><Relationship Id="rId15" Type="http://schemas.openxmlformats.org/officeDocument/2006/relationships/hyperlink" Target="https://nbn-resolving.org/urn:nbn:de:gbv:8:3-2022-00698-8" TargetMode="External"/><Relationship Id="rId23" Type="http://schemas.openxmlformats.org/officeDocument/2006/relationships/hyperlink" Target="https://doi.org/10.1515/9783110411706" TargetMode="External"/><Relationship Id="rId28" Type="http://schemas.openxmlformats.org/officeDocument/2006/relationships/hyperlink" Target="http://www.e-codices.unifr.ch/en/list/one/bbb/0611" TargetMode="External"/><Relationship Id="rId36" Type="http://schemas.openxmlformats.org/officeDocument/2006/relationships/hyperlink" Target="http://books.ub.uni-heidelberg.de/heibooks/catalog/book/96" TargetMode="External"/><Relationship Id="rId10" Type="http://schemas.openxmlformats.org/officeDocument/2006/relationships/hyperlink" Target="http://www.perspectivia.net/content/publikationen/francia/francia-recensio/2009-3/MA/schwedler_%20pequignot.htm" TargetMode="External"/><Relationship Id="rId19" Type="http://schemas.openxmlformats.org/officeDocument/2006/relationships/hyperlink" Target="https://doi.org/10.1515/9783110757279-002" TargetMode="External"/><Relationship Id="rId31" Type="http://schemas.openxmlformats.org/officeDocument/2006/relationships/hyperlink" Target="https://doi.org/10.1515/9783110757279" TargetMode="External"/><Relationship Id="rId4" Type="http://schemas.openxmlformats.org/officeDocument/2006/relationships/webSettings" Target="webSettings.xml"/><Relationship Id="rId9" Type="http://schemas.openxmlformats.org/officeDocument/2006/relationships/hyperlink" Target="http://hsozkult.geschichte.hu-berlin.de/rezensionen/2009-3-226" TargetMode="External"/><Relationship Id="rId14" Type="http://schemas.openxmlformats.org/officeDocument/2006/relationships/hyperlink" Target="https://doi.org/10.38072/978-3-928794-80-0/p3" TargetMode="External"/><Relationship Id="rId22" Type="http://schemas.openxmlformats.org/officeDocument/2006/relationships/hyperlink" Target="https://doi.org/10.1111/hith.10797" TargetMode="External"/><Relationship Id="rId27" Type="http://schemas.openxmlformats.org/officeDocument/2006/relationships/hyperlink" Target="http://dx.doi.org/10.1163/2213-2139_emc_SIM_001381" TargetMode="External"/><Relationship Id="rId30" Type="http://schemas.openxmlformats.org/officeDocument/2006/relationships/hyperlink" Target="https://nbn-resolving.org/urn:nbn:de:gbv:8:3-2022-00697-2" TargetMode="External"/><Relationship Id="rId35" Type="http://schemas.openxmlformats.org/officeDocument/2006/relationships/hyperlink" Target="https://doi.org/10.11588/diglit.34740" TargetMode="External"/><Relationship Id="rId8" Type="http://schemas.openxmlformats.org/officeDocument/2006/relationships/hyperlink" Target="http://www.sehepunkte.de/2009/01/14112.html"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6A63-334B-43F3-AA9F-4AAC3A11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4951</Words>
  <Characters>31192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Schwedler</dc:creator>
  <cp:keywords/>
  <dc:description/>
  <cp:lastModifiedBy>Göldner</cp:lastModifiedBy>
  <cp:revision>2</cp:revision>
  <dcterms:created xsi:type="dcterms:W3CDTF">2024-01-31T10:28:00Z</dcterms:created>
  <dcterms:modified xsi:type="dcterms:W3CDTF">2024-01-31T10:28:00Z</dcterms:modified>
</cp:coreProperties>
</file>